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43B3" w14:textId="6457573E" w:rsidR="00F27C82" w:rsidRDefault="009D084E" w:rsidP="00F27C82">
      <w:pPr>
        <w:ind w:right="17"/>
        <w:outlineLvl w:val="0"/>
        <w:rPr>
          <w:rFonts w:ascii="Arial" w:hAnsi="Arial" w:cs="Arial"/>
          <w:b/>
          <w:sz w:val="22"/>
          <w:szCs w:val="22"/>
          <w:u w:val="single"/>
          <w:vertAlign w:val="subscript"/>
        </w:rPr>
      </w:pPr>
      <w:r>
        <w:rPr>
          <w:rFonts w:ascii="Arial" w:hAnsi="Arial" w:cs="Arial"/>
          <w:b/>
          <w:sz w:val="22"/>
          <w:szCs w:val="22"/>
          <w:u w:val="single"/>
        </w:rPr>
        <w:t>Versicherungsbetrug in Deutschland</w:t>
      </w:r>
      <w:r w:rsidR="00161616">
        <w:rPr>
          <w:rFonts w:ascii="Arial" w:hAnsi="Arial" w:cs="Arial"/>
          <w:b/>
          <w:sz w:val="22"/>
          <w:szCs w:val="22"/>
          <w:u w:val="single"/>
        </w:rPr>
        <w:t>:</w:t>
      </w:r>
      <w:r>
        <w:rPr>
          <w:rFonts w:ascii="Arial" w:hAnsi="Arial" w:cs="Arial"/>
          <w:b/>
          <w:sz w:val="22"/>
          <w:szCs w:val="22"/>
          <w:u w:val="single"/>
        </w:rPr>
        <w:t xml:space="preserve"> </w:t>
      </w:r>
      <w:r>
        <w:rPr>
          <w:rFonts w:ascii="Arial" w:hAnsi="Arial" w:cs="Arial"/>
          <w:b/>
          <w:sz w:val="22"/>
          <w:szCs w:val="22"/>
          <w:u w:val="single"/>
        </w:rPr>
        <w:br/>
        <w:t xml:space="preserve">mit Belohnung bei Schadensfreiheit </w:t>
      </w:r>
      <w:r w:rsidR="00E86E88">
        <w:rPr>
          <w:rFonts w:ascii="Arial" w:hAnsi="Arial" w:cs="Arial"/>
          <w:b/>
          <w:sz w:val="22"/>
          <w:szCs w:val="22"/>
          <w:u w:val="single"/>
        </w:rPr>
        <w:t>die Delikte verringern</w:t>
      </w:r>
    </w:p>
    <w:p w14:paraId="3A28FD20" w14:textId="77777777" w:rsidR="00F27C82" w:rsidRDefault="00F27C82" w:rsidP="00F27C82">
      <w:pPr>
        <w:tabs>
          <w:tab w:val="left" w:pos="7560"/>
          <w:tab w:val="left" w:pos="7740"/>
        </w:tabs>
        <w:ind w:right="17"/>
        <w:rPr>
          <w:rFonts w:ascii="Arial" w:hAnsi="Arial" w:cs="Arial"/>
          <w:sz w:val="36"/>
          <w:szCs w:val="36"/>
        </w:rPr>
      </w:pPr>
      <w:r>
        <w:rPr>
          <w:rFonts w:ascii="Arial" w:hAnsi="Arial" w:cs="Arial"/>
          <w:sz w:val="36"/>
          <w:szCs w:val="36"/>
        </w:rPr>
        <w:softHyphen/>
      </w:r>
      <w:r>
        <w:rPr>
          <w:rFonts w:ascii="Arial" w:hAnsi="Arial" w:cs="Arial"/>
          <w:sz w:val="36"/>
          <w:szCs w:val="36"/>
        </w:rPr>
        <w:softHyphen/>
      </w:r>
    </w:p>
    <w:p w14:paraId="3BC44205" w14:textId="28CD16FC" w:rsidR="00F27C82" w:rsidRDefault="00483946" w:rsidP="00FA1FAA">
      <w:pPr>
        <w:tabs>
          <w:tab w:val="left" w:pos="6255"/>
        </w:tabs>
        <w:ind w:right="17"/>
        <w:rPr>
          <w:rFonts w:ascii="Arial" w:hAnsi="Arial" w:cs="Arial"/>
          <w:b/>
          <w:sz w:val="28"/>
          <w:szCs w:val="28"/>
        </w:rPr>
      </w:pPr>
      <w:r w:rsidRPr="00A42FFA">
        <w:rPr>
          <w:rFonts w:ascii="Arial" w:hAnsi="Arial" w:cs="Arial"/>
          <w:b/>
          <w:sz w:val="28"/>
          <w:szCs w:val="28"/>
        </w:rPr>
        <w:t>Verbraucherumfrage</w:t>
      </w:r>
      <w:r w:rsidR="00A42FFA">
        <w:rPr>
          <w:rFonts w:ascii="Arial" w:hAnsi="Arial" w:cs="Arial"/>
          <w:b/>
          <w:sz w:val="28"/>
          <w:szCs w:val="28"/>
        </w:rPr>
        <w:t xml:space="preserve"> der Creditreform Boniversum GmbH</w:t>
      </w:r>
      <w:r w:rsidR="00DE5D65" w:rsidRPr="00A42FFA">
        <w:rPr>
          <w:rFonts w:ascii="Arial" w:hAnsi="Arial" w:cs="Arial"/>
          <w:b/>
          <w:sz w:val="28"/>
          <w:szCs w:val="28"/>
        </w:rPr>
        <w:t>:</w:t>
      </w:r>
      <w:r w:rsidR="00DE5D65" w:rsidRPr="00A42FFA">
        <w:rPr>
          <w:rFonts w:ascii="Arial" w:hAnsi="Arial" w:cs="Arial"/>
          <w:b/>
          <w:strike/>
          <w:sz w:val="28"/>
          <w:szCs w:val="28"/>
        </w:rPr>
        <w:t xml:space="preserve"> </w:t>
      </w:r>
      <w:r w:rsidR="00DE5D65" w:rsidRPr="00A42FFA">
        <w:rPr>
          <w:rFonts w:ascii="Arial" w:hAnsi="Arial" w:cs="Arial"/>
          <w:b/>
          <w:strike/>
          <w:sz w:val="28"/>
          <w:szCs w:val="28"/>
        </w:rPr>
        <w:br/>
      </w:r>
      <w:r w:rsidR="00DE5D65">
        <w:rPr>
          <w:rFonts w:ascii="Arial" w:hAnsi="Arial" w:cs="Arial"/>
          <w:b/>
          <w:sz w:val="28"/>
          <w:szCs w:val="28"/>
        </w:rPr>
        <w:t>„Versicherungen – Schadensfälle und Falschangaben“</w:t>
      </w:r>
    </w:p>
    <w:p w14:paraId="73258CAF" w14:textId="169E0C1A" w:rsidR="00F27C82" w:rsidRPr="00C04F3D" w:rsidRDefault="00F27C82" w:rsidP="00F27C82">
      <w:pPr>
        <w:tabs>
          <w:tab w:val="left" w:pos="7560"/>
          <w:tab w:val="left" w:pos="7740"/>
        </w:tabs>
        <w:ind w:right="17"/>
        <w:rPr>
          <w:rFonts w:ascii="Arial" w:hAnsi="Arial" w:cs="Arial"/>
          <w:sz w:val="32"/>
          <w:szCs w:val="32"/>
          <w:u w:val="single"/>
        </w:rPr>
      </w:pPr>
    </w:p>
    <w:p w14:paraId="243AEDD4" w14:textId="6D2F7303" w:rsidR="005E6B22" w:rsidRPr="00D91D07" w:rsidRDefault="00F27C82" w:rsidP="005E6B22">
      <w:pPr>
        <w:autoSpaceDE w:val="0"/>
        <w:autoSpaceDN w:val="0"/>
        <w:adjustRightInd w:val="0"/>
        <w:spacing w:line="360" w:lineRule="auto"/>
        <w:rPr>
          <w:rFonts w:ascii="Arial" w:eastAsiaTheme="minorHAnsi" w:hAnsi="Arial" w:cs="Arial"/>
          <w:b/>
          <w:strike/>
          <w:sz w:val="22"/>
          <w:szCs w:val="22"/>
          <w:lang w:eastAsia="en-US"/>
        </w:rPr>
      </w:pPr>
      <w:r>
        <w:rPr>
          <w:rFonts w:ascii="Arial" w:hAnsi="Arial" w:cs="Arial"/>
          <w:b/>
          <w:sz w:val="22"/>
          <w:szCs w:val="22"/>
          <w:u w:val="single"/>
        </w:rPr>
        <w:t xml:space="preserve">Neuss, </w:t>
      </w:r>
      <w:r w:rsidR="00D62E95">
        <w:rPr>
          <w:rFonts w:ascii="Arial" w:hAnsi="Arial" w:cs="Arial"/>
          <w:b/>
          <w:sz w:val="22"/>
          <w:szCs w:val="22"/>
          <w:u w:val="single"/>
        </w:rPr>
        <w:t>8</w:t>
      </w:r>
      <w:r>
        <w:rPr>
          <w:rFonts w:ascii="Arial" w:hAnsi="Arial" w:cs="Arial"/>
          <w:b/>
          <w:sz w:val="22"/>
          <w:szCs w:val="22"/>
          <w:u w:val="single"/>
        </w:rPr>
        <w:t xml:space="preserve">. </w:t>
      </w:r>
      <w:r w:rsidR="00AE6723">
        <w:rPr>
          <w:rFonts w:ascii="Arial" w:hAnsi="Arial" w:cs="Arial"/>
          <w:b/>
          <w:sz w:val="22"/>
          <w:szCs w:val="22"/>
          <w:u w:val="single"/>
        </w:rPr>
        <w:t>Oktober</w:t>
      </w:r>
      <w:r>
        <w:rPr>
          <w:rFonts w:ascii="Arial" w:hAnsi="Arial" w:cs="Arial"/>
          <w:b/>
          <w:sz w:val="22"/>
          <w:szCs w:val="22"/>
          <w:u w:val="single"/>
        </w:rPr>
        <w:t xml:space="preserve"> 2018</w:t>
      </w:r>
      <w:r>
        <w:rPr>
          <w:rFonts w:ascii="Arial" w:hAnsi="Arial" w:cs="Arial"/>
          <w:b/>
          <w:sz w:val="22"/>
          <w:szCs w:val="22"/>
        </w:rPr>
        <w:t xml:space="preserve"> – </w:t>
      </w:r>
      <w:r w:rsidR="00C155AD" w:rsidRPr="005E6B22">
        <w:rPr>
          <w:rFonts w:ascii="Arial" w:hAnsi="Arial" w:cs="Arial"/>
          <w:b/>
          <w:sz w:val="22"/>
          <w:szCs w:val="22"/>
        </w:rPr>
        <w:t>Etwa j</w:t>
      </w:r>
      <w:r w:rsidR="00DE5D65" w:rsidRPr="005E6B22">
        <w:rPr>
          <w:rFonts w:ascii="Arial" w:hAnsi="Arial" w:cs="Arial"/>
          <w:b/>
          <w:sz w:val="22"/>
          <w:szCs w:val="22"/>
        </w:rPr>
        <w:t>eder elfte Versicherungs</w:t>
      </w:r>
      <w:r w:rsidR="00871EBC" w:rsidRPr="005E6B22">
        <w:rPr>
          <w:rFonts w:ascii="Arial" w:hAnsi="Arial" w:cs="Arial"/>
          <w:b/>
          <w:sz w:val="22"/>
          <w:szCs w:val="22"/>
        </w:rPr>
        <w:t>nehmer</w:t>
      </w:r>
      <w:r w:rsidR="00DE5D65" w:rsidRPr="005E6B22">
        <w:rPr>
          <w:rFonts w:ascii="Arial" w:hAnsi="Arial" w:cs="Arial"/>
          <w:b/>
          <w:sz w:val="22"/>
          <w:szCs w:val="22"/>
        </w:rPr>
        <w:t xml:space="preserve"> hat </w:t>
      </w:r>
      <w:r w:rsidR="00C155AD" w:rsidRPr="005E6B22">
        <w:rPr>
          <w:rFonts w:ascii="Arial" w:hAnsi="Arial" w:cs="Arial"/>
          <w:b/>
          <w:sz w:val="22"/>
          <w:szCs w:val="22"/>
        </w:rPr>
        <w:t>seine Ver</w:t>
      </w:r>
      <w:r w:rsidR="00F11D33">
        <w:rPr>
          <w:rFonts w:ascii="Arial" w:hAnsi="Arial" w:cs="Arial"/>
          <w:b/>
          <w:sz w:val="22"/>
          <w:szCs w:val="22"/>
        </w:rPr>
        <w:softHyphen/>
      </w:r>
      <w:r w:rsidR="00C155AD" w:rsidRPr="005E6B22">
        <w:rPr>
          <w:rFonts w:ascii="Arial" w:hAnsi="Arial" w:cs="Arial"/>
          <w:b/>
          <w:sz w:val="22"/>
          <w:szCs w:val="22"/>
        </w:rPr>
        <w:t>sicherung betrogen</w:t>
      </w:r>
      <w:r w:rsidR="00DE5D65" w:rsidRPr="005E6B22">
        <w:rPr>
          <w:rFonts w:ascii="Arial" w:hAnsi="Arial" w:cs="Arial"/>
          <w:b/>
          <w:sz w:val="22"/>
          <w:szCs w:val="22"/>
        </w:rPr>
        <w:t xml:space="preserve">. </w:t>
      </w:r>
      <w:r w:rsidR="00AE6723" w:rsidRPr="005E6B22">
        <w:rPr>
          <w:rFonts w:ascii="Arial" w:eastAsiaTheme="minorHAnsi" w:hAnsi="Arial" w:cs="Arial"/>
          <w:b/>
          <w:sz w:val="22"/>
          <w:szCs w:val="22"/>
          <w:lang w:eastAsia="en-US"/>
        </w:rPr>
        <w:t>Hochgerechnet haben etwa 2,4 Mi</w:t>
      </w:r>
      <w:r w:rsidR="0044150E">
        <w:rPr>
          <w:rFonts w:ascii="Arial" w:eastAsiaTheme="minorHAnsi" w:hAnsi="Arial" w:cs="Arial"/>
          <w:b/>
          <w:sz w:val="22"/>
          <w:szCs w:val="22"/>
          <w:lang w:eastAsia="en-US"/>
        </w:rPr>
        <w:t>llionen</w:t>
      </w:r>
      <w:r w:rsidR="00AE6723" w:rsidRPr="005E6B22">
        <w:rPr>
          <w:rFonts w:ascii="Arial" w:eastAsiaTheme="minorHAnsi" w:hAnsi="Arial" w:cs="Arial"/>
          <w:b/>
          <w:sz w:val="22"/>
          <w:szCs w:val="22"/>
          <w:lang w:eastAsia="en-US"/>
        </w:rPr>
        <w:t xml:space="preserve"> Versicherungs</w:t>
      </w:r>
      <w:r w:rsidR="00F11D33">
        <w:rPr>
          <w:rFonts w:ascii="Arial" w:eastAsiaTheme="minorHAnsi" w:hAnsi="Arial" w:cs="Arial"/>
          <w:b/>
          <w:sz w:val="22"/>
          <w:szCs w:val="22"/>
          <w:lang w:eastAsia="en-US"/>
        </w:rPr>
        <w:softHyphen/>
      </w:r>
      <w:r w:rsidR="00AE6723" w:rsidRPr="005E6B22">
        <w:rPr>
          <w:rFonts w:ascii="Arial" w:eastAsiaTheme="minorHAnsi" w:hAnsi="Arial" w:cs="Arial"/>
          <w:b/>
          <w:sz w:val="22"/>
          <w:szCs w:val="22"/>
          <w:lang w:eastAsia="en-US"/>
        </w:rPr>
        <w:t>nehmer (9 Prozent) nach eigener Aussage schon mal bewusst Falschan</w:t>
      </w:r>
      <w:r w:rsidR="0044150E">
        <w:rPr>
          <w:rFonts w:ascii="Arial" w:eastAsiaTheme="minorHAnsi" w:hAnsi="Arial" w:cs="Arial"/>
          <w:b/>
          <w:sz w:val="22"/>
          <w:szCs w:val="22"/>
          <w:lang w:eastAsia="en-US"/>
        </w:rPr>
        <w:softHyphen/>
      </w:r>
      <w:r w:rsidR="00AE6723" w:rsidRPr="005E6B22">
        <w:rPr>
          <w:rFonts w:ascii="Arial" w:eastAsiaTheme="minorHAnsi" w:hAnsi="Arial" w:cs="Arial"/>
          <w:b/>
          <w:sz w:val="22"/>
          <w:szCs w:val="22"/>
          <w:lang w:eastAsia="en-US"/>
        </w:rPr>
        <w:t>gaben bei einem „Versicherungsfall“ ge</w:t>
      </w:r>
      <w:r w:rsidR="003725E5">
        <w:rPr>
          <w:rFonts w:ascii="Arial" w:eastAsiaTheme="minorHAnsi" w:hAnsi="Arial" w:cs="Arial"/>
          <w:b/>
          <w:sz w:val="22"/>
          <w:szCs w:val="22"/>
          <w:lang w:eastAsia="en-US"/>
        </w:rPr>
        <w:softHyphen/>
      </w:r>
      <w:r w:rsidR="00AE6723" w:rsidRPr="005E6B22">
        <w:rPr>
          <w:rFonts w:ascii="Arial" w:eastAsiaTheme="minorHAnsi" w:hAnsi="Arial" w:cs="Arial"/>
          <w:b/>
          <w:sz w:val="22"/>
          <w:szCs w:val="22"/>
          <w:lang w:eastAsia="en-US"/>
        </w:rPr>
        <w:t>macht.</w:t>
      </w:r>
      <w:r w:rsidR="005E6B22" w:rsidRPr="005E6B22">
        <w:rPr>
          <w:rFonts w:ascii="Arial" w:eastAsiaTheme="minorHAnsi" w:hAnsi="Arial" w:cs="Arial"/>
          <w:b/>
          <w:sz w:val="22"/>
          <w:szCs w:val="22"/>
          <w:lang w:eastAsia="en-US"/>
        </w:rPr>
        <w:t xml:space="preserve"> </w:t>
      </w:r>
      <w:r w:rsidR="005E6B22" w:rsidRPr="00027A29">
        <w:rPr>
          <w:rFonts w:ascii="Arial" w:eastAsiaTheme="minorHAnsi" w:hAnsi="Arial" w:cs="Arial"/>
          <w:b/>
          <w:sz w:val="22"/>
          <w:szCs w:val="22"/>
          <w:lang w:eastAsia="en-US"/>
        </w:rPr>
        <w:t>Dies ist ein Ergebnis der aktu</w:t>
      </w:r>
      <w:r w:rsidR="0044150E" w:rsidRPr="00027A29">
        <w:rPr>
          <w:rFonts w:ascii="Arial" w:eastAsiaTheme="minorHAnsi" w:hAnsi="Arial" w:cs="Arial"/>
          <w:b/>
          <w:sz w:val="22"/>
          <w:szCs w:val="22"/>
          <w:lang w:eastAsia="en-US"/>
        </w:rPr>
        <w:softHyphen/>
      </w:r>
      <w:r w:rsidR="005E6B22" w:rsidRPr="00027A29">
        <w:rPr>
          <w:rFonts w:ascii="Arial" w:eastAsiaTheme="minorHAnsi" w:hAnsi="Arial" w:cs="Arial"/>
          <w:b/>
          <w:sz w:val="22"/>
          <w:szCs w:val="22"/>
          <w:lang w:eastAsia="en-US"/>
        </w:rPr>
        <w:t>ellen Studie der Creditreform Boniversum GmbH „</w:t>
      </w:r>
      <w:r w:rsidR="005E6B22" w:rsidRPr="00027A29">
        <w:rPr>
          <w:rFonts w:ascii="Arial" w:hAnsi="Arial" w:cs="Arial"/>
          <w:b/>
          <w:sz w:val="22"/>
          <w:szCs w:val="22"/>
        </w:rPr>
        <w:t>Versicherun</w:t>
      </w:r>
      <w:r w:rsidR="005E6B22" w:rsidRPr="00027A29">
        <w:rPr>
          <w:rFonts w:ascii="Arial" w:hAnsi="Arial" w:cs="Arial"/>
          <w:b/>
          <w:sz w:val="22"/>
          <w:szCs w:val="22"/>
        </w:rPr>
        <w:softHyphen/>
        <w:t>gen – Schadensfälle und Falsch</w:t>
      </w:r>
      <w:r w:rsidR="005E6B22" w:rsidRPr="00027A29">
        <w:rPr>
          <w:rFonts w:ascii="Arial" w:hAnsi="Arial" w:cs="Arial"/>
          <w:b/>
          <w:sz w:val="22"/>
          <w:szCs w:val="22"/>
        </w:rPr>
        <w:softHyphen/>
        <w:t xml:space="preserve">angaben“. </w:t>
      </w:r>
      <w:r w:rsidR="005E6B22" w:rsidRPr="005E6B22">
        <w:rPr>
          <w:rFonts w:ascii="Arial" w:eastAsiaTheme="minorHAnsi" w:hAnsi="Arial" w:cs="Arial"/>
          <w:b/>
          <w:sz w:val="22"/>
          <w:szCs w:val="22"/>
          <w:lang w:eastAsia="en-US"/>
        </w:rPr>
        <w:t xml:space="preserve">78 Prozent der Verbraucher sind </w:t>
      </w:r>
      <w:r w:rsidR="00D91D07">
        <w:rPr>
          <w:rFonts w:ascii="Arial" w:eastAsiaTheme="minorHAnsi" w:hAnsi="Arial" w:cs="Arial"/>
          <w:b/>
          <w:sz w:val="22"/>
          <w:szCs w:val="22"/>
          <w:lang w:eastAsia="en-US"/>
        </w:rPr>
        <w:t xml:space="preserve">zudem </w:t>
      </w:r>
      <w:r w:rsidR="005E6B22" w:rsidRPr="005E6B22">
        <w:rPr>
          <w:rFonts w:ascii="Arial" w:eastAsiaTheme="minorHAnsi" w:hAnsi="Arial" w:cs="Arial"/>
          <w:b/>
          <w:sz w:val="22"/>
          <w:szCs w:val="22"/>
          <w:lang w:eastAsia="en-US"/>
        </w:rPr>
        <w:t>der Meinung, dass be</w:t>
      </w:r>
      <w:r w:rsidR="00F11D33">
        <w:rPr>
          <w:rFonts w:ascii="Arial" w:eastAsiaTheme="minorHAnsi" w:hAnsi="Arial" w:cs="Arial"/>
          <w:b/>
          <w:sz w:val="22"/>
          <w:szCs w:val="22"/>
          <w:lang w:eastAsia="en-US"/>
        </w:rPr>
        <w:softHyphen/>
      </w:r>
      <w:r w:rsidR="005E6B22" w:rsidRPr="005E6B22">
        <w:rPr>
          <w:rFonts w:ascii="Arial" w:eastAsiaTheme="minorHAnsi" w:hAnsi="Arial" w:cs="Arial"/>
          <w:b/>
          <w:sz w:val="22"/>
          <w:szCs w:val="22"/>
          <w:lang w:eastAsia="en-US"/>
        </w:rPr>
        <w:t>wusste Falschangaben bei Schadens</w:t>
      </w:r>
      <w:r w:rsidR="003725E5">
        <w:rPr>
          <w:rFonts w:ascii="Arial" w:eastAsiaTheme="minorHAnsi" w:hAnsi="Arial" w:cs="Arial"/>
          <w:b/>
          <w:sz w:val="22"/>
          <w:szCs w:val="22"/>
          <w:lang w:eastAsia="en-US"/>
        </w:rPr>
        <w:softHyphen/>
      </w:r>
      <w:r w:rsidR="005E6B22" w:rsidRPr="005E6B22">
        <w:rPr>
          <w:rFonts w:ascii="Arial" w:eastAsiaTheme="minorHAnsi" w:hAnsi="Arial" w:cs="Arial"/>
          <w:b/>
          <w:sz w:val="22"/>
          <w:szCs w:val="22"/>
          <w:lang w:eastAsia="en-US"/>
        </w:rPr>
        <w:t>fällen reduziert oder verhindert werden könnten, wenn die Versicherungen die Schadensfreiheit der Verbraucher be</w:t>
      </w:r>
      <w:r w:rsidR="00F11D33">
        <w:rPr>
          <w:rFonts w:ascii="Arial" w:eastAsiaTheme="minorHAnsi" w:hAnsi="Arial" w:cs="Arial"/>
          <w:b/>
          <w:sz w:val="22"/>
          <w:szCs w:val="22"/>
          <w:lang w:eastAsia="en-US"/>
        </w:rPr>
        <w:softHyphen/>
      </w:r>
      <w:r w:rsidR="005E6B22" w:rsidRPr="005E6B22">
        <w:rPr>
          <w:rFonts w:ascii="Arial" w:eastAsiaTheme="minorHAnsi" w:hAnsi="Arial" w:cs="Arial"/>
          <w:b/>
          <w:sz w:val="22"/>
          <w:szCs w:val="22"/>
          <w:lang w:eastAsia="en-US"/>
        </w:rPr>
        <w:t>lohnen würden.</w:t>
      </w:r>
    </w:p>
    <w:p w14:paraId="1C2CBAFF" w14:textId="7B0E8AF2" w:rsidR="00922C83" w:rsidRDefault="00922C83" w:rsidP="00DE5D65">
      <w:pPr>
        <w:spacing w:line="360" w:lineRule="auto"/>
        <w:rPr>
          <w:rFonts w:ascii="Arial" w:hAnsi="Arial" w:cs="Arial"/>
          <w:b/>
          <w:sz w:val="16"/>
          <w:szCs w:val="16"/>
        </w:rPr>
      </w:pPr>
    </w:p>
    <w:p w14:paraId="01485C5F" w14:textId="757E69C9" w:rsidR="00A45B3E" w:rsidRPr="00D91D07" w:rsidRDefault="003C7094" w:rsidP="003C7094">
      <w:pPr>
        <w:autoSpaceDE w:val="0"/>
        <w:autoSpaceDN w:val="0"/>
        <w:adjustRightInd w:val="0"/>
        <w:spacing w:line="360" w:lineRule="auto"/>
        <w:rPr>
          <w:rFonts w:ascii="Arial" w:eastAsiaTheme="minorHAnsi" w:hAnsi="Arial" w:cs="Arial"/>
          <w:strike/>
          <w:sz w:val="22"/>
          <w:szCs w:val="22"/>
          <w:lang w:eastAsia="en-US"/>
        </w:rPr>
      </w:pPr>
      <w:r w:rsidRPr="003C7094">
        <w:rPr>
          <w:rFonts w:ascii="Arial" w:hAnsi="Arial" w:cs="Arial"/>
          <w:sz w:val="22"/>
          <w:szCs w:val="22"/>
        </w:rPr>
        <w:t xml:space="preserve">Die Deutschen sind versicherungsbewusst: </w:t>
      </w:r>
      <w:r w:rsidRPr="003C7094">
        <w:rPr>
          <w:rFonts w:ascii="Arial" w:eastAsiaTheme="minorHAnsi" w:hAnsi="Arial" w:cs="Arial"/>
          <w:sz w:val="22"/>
          <w:szCs w:val="22"/>
          <w:lang w:eastAsia="en-US"/>
        </w:rPr>
        <w:t>Rund 93 Prozent der Verbraucher haben derzeit Versicherungen in den Sparten</w:t>
      </w:r>
      <w:r>
        <w:rPr>
          <w:rFonts w:ascii="Arial" w:eastAsiaTheme="minorHAnsi" w:hAnsi="Arial" w:cs="Arial"/>
          <w:sz w:val="22"/>
          <w:szCs w:val="22"/>
          <w:lang w:eastAsia="en-US"/>
        </w:rPr>
        <w:t xml:space="preserve"> </w:t>
      </w:r>
      <w:r w:rsidRPr="003C7094">
        <w:rPr>
          <w:rFonts w:ascii="Arial" w:eastAsiaTheme="minorHAnsi" w:hAnsi="Arial" w:cs="Arial"/>
          <w:sz w:val="22"/>
          <w:szCs w:val="22"/>
          <w:lang w:eastAsia="en-US"/>
        </w:rPr>
        <w:t xml:space="preserve">Hausrat, Wohngebäude, Privathaftpflicht, KFZ-Haftpflicht oder KFZ-Kasko abgeschlossen. Von den etwa 57 Millionen </w:t>
      </w:r>
      <w:r w:rsidR="00027A29">
        <w:rPr>
          <w:rFonts w:ascii="Arial" w:eastAsiaTheme="minorHAnsi" w:hAnsi="Arial" w:cs="Arial"/>
          <w:sz w:val="22"/>
          <w:szCs w:val="22"/>
          <w:lang w:eastAsia="en-US"/>
        </w:rPr>
        <w:t>Versicherungs</w:t>
      </w:r>
      <w:r w:rsidR="00161616">
        <w:rPr>
          <w:rFonts w:ascii="Arial" w:eastAsiaTheme="minorHAnsi" w:hAnsi="Arial" w:cs="Arial"/>
          <w:sz w:val="22"/>
          <w:szCs w:val="22"/>
          <w:lang w:eastAsia="en-US"/>
        </w:rPr>
        <w:softHyphen/>
      </w:r>
      <w:r w:rsidR="00027A29">
        <w:rPr>
          <w:rFonts w:ascii="Arial" w:eastAsiaTheme="minorHAnsi" w:hAnsi="Arial" w:cs="Arial"/>
          <w:sz w:val="22"/>
          <w:szCs w:val="22"/>
          <w:lang w:eastAsia="en-US"/>
        </w:rPr>
        <w:t>nehmern</w:t>
      </w:r>
      <w:r w:rsidRPr="003C7094">
        <w:rPr>
          <w:rFonts w:ascii="Arial" w:eastAsiaTheme="minorHAnsi" w:hAnsi="Arial" w:cs="Arial"/>
          <w:sz w:val="22"/>
          <w:szCs w:val="22"/>
          <w:lang w:eastAsia="en-US"/>
        </w:rPr>
        <w:t xml:space="preserve"> haben ca. 26 Millionen</w:t>
      </w:r>
      <w:r w:rsidR="00027A29">
        <w:rPr>
          <w:rFonts w:ascii="Arial" w:eastAsiaTheme="minorHAnsi" w:hAnsi="Arial" w:cs="Arial"/>
          <w:sz w:val="22"/>
          <w:szCs w:val="22"/>
          <w:lang w:eastAsia="en-US"/>
        </w:rPr>
        <w:t xml:space="preserve"> mindestens einen</w:t>
      </w:r>
      <w:r>
        <w:rPr>
          <w:rFonts w:ascii="Arial" w:eastAsiaTheme="minorHAnsi" w:hAnsi="Arial" w:cs="Arial"/>
          <w:sz w:val="22"/>
          <w:szCs w:val="22"/>
          <w:lang w:eastAsia="en-US"/>
        </w:rPr>
        <w:t xml:space="preserve"> </w:t>
      </w:r>
      <w:r w:rsidRPr="003C7094">
        <w:rPr>
          <w:rFonts w:ascii="Arial" w:eastAsiaTheme="minorHAnsi" w:hAnsi="Arial" w:cs="Arial"/>
          <w:sz w:val="22"/>
          <w:szCs w:val="22"/>
          <w:lang w:eastAsia="en-US"/>
        </w:rPr>
        <w:t>Schadens</w:t>
      </w:r>
      <w:r>
        <w:rPr>
          <w:rFonts w:ascii="Arial" w:eastAsiaTheme="minorHAnsi" w:hAnsi="Arial" w:cs="Arial"/>
          <w:sz w:val="22"/>
          <w:szCs w:val="22"/>
          <w:lang w:eastAsia="en-US"/>
        </w:rPr>
        <w:softHyphen/>
      </w:r>
      <w:r w:rsidRPr="003C7094">
        <w:rPr>
          <w:rFonts w:ascii="Arial" w:eastAsiaTheme="minorHAnsi" w:hAnsi="Arial" w:cs="Arial"/>
          <w:sz w:val="22"/>
          <w:szCs w:val="22"/>
          <w:lang w:eastAsia="en-US"/>
        </w:rPr>
        <w:t>f</w:t>
      </w:r>
      <w:r w:rsidR="00027A29">
        <w:rPr>
          <w:rFonts w:ascii="Arial" w:eastAsiaTheme="minorHAnsi" w:hAnsi="Arial" w:cs="Arial"/>
          <w:sz w:val="22"/>
          <w:szCs w:val="22"/>
          <w:lang w:eastAsia="en-US"/>
        </w:rPr>
        <w:t>all</w:t>
      </w:r>
      <w:r w:rsidRPr="003C7094">
        <w:rPr>
          <w:rFonts w:ascii="Arial" w:eastAsiaTheme="minorHAnsi" w:hAnsi="Arial" w:cs="Arial"/>
          <w:sz w:val="22"/>
          <w:szCs w:val="22"/>
          <w:lang w:eastAsia="en-US"/>
        </w:rPr>
        <w:t xml:space="preserve"> in den </w:t>
      </w:r>
      <w:r w:rsidR="00161616">
        <w:rPr>
          <w:rFonts w:ascii="Arial" w:eastAsiaTheme="minorHAnsi" w:hAnsi="Arial" w:cs="Arial"/>
          <w:sz w:val="22"/>
          <w:szCs w:val="22"/>
          <w:lang w:eastAsia="en-US"/>
        </w:rPr>
        <w:t>vergangenen</w:t>
      </w:r>
      <w:r w:rsidRPr="003C7094">
        <w:rPr>
          <w:rFonts w:ascii="Arial" w:eastAsiaTheme="minorHAnsi" w:hAnsi="Arial" w:cs="Arial"/>
          <w:sz w:val="22"/>
          <w:szCs w:val="22"/>
          <w:lang w:eastAsia="en-US"/>
        </w:rPr>
        <w:t xml:space="preserve"> 5 Jahren gemeldet.</w:t>
      </w:r>
      <w:r w:rsidR="004A493C" w:rsidRPr="003C7094">
        <w:rPr>
          <w:rFonts w:ascii="Arial" w:hAnsi="Arial" w:cs="Arial"/>
          <w:sz w:val="22"/>
          <w:szCs w:val="22"/>
        </w:rPr>
        <w:t xml:space="preserve"> </w:t>
      </w:r>
      <w:r w:rsidR="00DD0B13" w:rsidRPr="00027A29">
        <w:rPr>
          <w:rFonts w:ascii="Arial" w:hAnsi="Arial" w:cs="Arial"/>
          <w:sz w:val="22"/>
          <w:szCs w:val="22"/>
        </w:rPr>
        <w:t>Dies belegt die aktuelle Boniversum</w:t>
      </w:r>
      <w:r w:rsidR="00C43845" w:rsidRPr="00027A29">
        <w:rPr>
          <w:rFonts w:ascii="Arial" w:hAnsi="Arial" w:cs="Arial"/>
          <w:sz w:val="22"/>
          <w:szCs w:val="22"/>
        </w:rPr>
        <w:t xml:space="preserve"> </w:t>
      </w:r>
      <w:r w:rsidR="000E4BC0">
        <w:rPr>
          <w:rFonts w:ascii="Arial" w:hAnsi="Arial" w:cs="Arial"/>
          <w:sz w:val="22"/>
          <w:szCs w:val="22"/>
        </w:rPr>
        <w:t>U</w:t>
      </w:r>
      <w:r w:rsidR="000E4BC0" w:rsidRPr="00027A29">
        <w:rPr>
          <w:rFonts w:ascii="Arial" w:hAnsi="Arial" w:cs="Arial"/>
          <w:sz w:val="22"/>
          <w:szCs w:val="22"/>
        </w:rPr>
        <w:t>mfrage</w:t>
      </w:r>
      <w:r w:rsidR="00DD0B13" w:rsidRPr="00027A29">
        <w:rPr>
          <w:rFonts w:ascii="Arial" w:hAnsi="Arial" w:cs="Arial"/>
          <w:sz w:val="22"/>
          <w:szCs w:val="22"/>
        </w:rPr>
        <w:t>, an der 1.008 Verbrau</w:t>
      </w:r>
      <w:r w:rsidR="00161616">
        <w:rPr>
          <w:rFonts w:ascii="Arial" w:hAnsi="Arial" w:cs="Arial"/>
          <w:sz w:val="22"/>
          <w:szCs w:val="22"/>
        </w:rPr>
        <w:softHyphen/>
      </w:r>
      <w:r w:rsidR="00DD0B13" w:rsidRPr="00027A29">
        <w:rPr>
          <w:rFonts w:ascii="Arial" w:hAnsi="Arial" w:cs="Arial"/>
          <w:sz w:val="22"/>
          <w:szCs w:val="22"/>
        </w:rPr>
        <w:t xml:space="preserve">cher (von 18 bis </w:t>
      </w:r>
      <w:r w:rsidRPr="00027A29">
        <w:rPr>
          <w:rFonts w:ascii="Arial" w:hAnsi="Arial" w:cs="Arial"/>
          <w:sz w:val="22"/>
          <w:szCs w:val="22"/>
        </w:rPr>
        <w:t>69</w:t>
      </w:r>
      <w:r w:rsidR="00DD0B13" w:rsidRPr="00027A29">
        <w:rPr>
          <w:rFonts w:ascii="Arial" w:hAnsi="Arial" w:cs="Arial"/>
          <w:sz w:val="22"/>
          <w:szCs w:val="22"/>
        </w:rPr>
        <w:t xml:space="preserve"> Jahre) teil</w:t>
      </w:r>
      <w:r w:rsidR="00223D31" w:rsidRPr="00027A29">
        <w:rPr>
          <w:rFonts w:ascii="Arial" w:hAnsi="Arial" w:cs="Arial"/>
          <w:sz w:val="22"/>
          <w:szCs w:val="22"/>
        </w:rPr>
        <w:t>genommen haben</w:t>
      </w:r>
      <w:r w:rsidR="00DD0B13" w:rsidRPr="00027A29">
        <w:rPr>
          <w:rFonts w:ascii="Arial" w:hAnsi="Arial" w:cs="Arial"/>
          <w:sz w:val="22"/>
          <w:szCs w:val="22"/>
        </w:rPr>
        <w:t>.</w:t>
      </w:r>
      <w:r w:rsidR="008F2314" w:rsidRPr="00D91D07">
        <w:rPr>
          <w:rFonts w:ascii="Arial" w:hAnsi="Arial" w:cs="Arial"/>
          <w:strike/>
          <w:sz w:val="22"/>
          <w:szCs w:val="22"/>
        </w:rPr>
        <w:t xml:space="preserve"> </w:t>
      </w:r>
    </w:p>
    <w:p w14:paraId="02186E48" w14:textId="77777777" w:rsidR="00A45B3E" w:rsidRPr="00A45B3E" w:rsidRDefault="00A45B3E" w:rsidP="00613016">
      <w:pPr>
        <w:spacing w:line="360" w:lineRule="auto"/>
        <w:ind w:right="17"/>
        <w:rPr>
          <w:rFonts w:ascii="Arial" w:hAnsi="Arial" w:cs="Arial"/>
          <w:sz w:val="16"/>
          <w:szCs w:val="16"/>
        </w:rPr>
      </w:pPr>
    </w:p>
    <w:p w14:paraId="510CCABC" w14:textId="7DEC791B" w:rsidR="00664801" w:rsidRDefault="00C11059" w:rsidP="00664801">
      <w:pPr>
        <w:spacing w:line="360" w:lineRule="auto"/>
        <w:ind w:right="17"/>
        <w:rPr>
          <w:rFonts w:ascii="Arial" w:eastAsiaTheme="minorHAnsi" w:hAnsi="Arial" w:cs="Arial"/>
          <w:sz w:val="22"/>
          <w:szCs w:val="22"/>
          <w:lang w:eastAsia="en-US"/>
        </w:rPr>
      </w:pPr>
      <w:r w:rsidRPr="00C11059">
        <w:rPr>
          <w:rFonts w:ascii="Arial" w:hAnsi="Arial" w:cs="Arial"/>
          <w:sz w:val="22"/>
          <w:szCs w:val="22"/>
        </w:rPr>
        <w:t xml:space="preserve">Mit 90 Prozent </w:t>
      </w:r>
      <w:r w:rsidR="00143ADA">
        <w:rPr>
          <w:rFonts w:ascii="Arial" w:hAnsi="Arial" w:cs="Arial"/>
          <w:sz w:val="22"/>
          <w:szCs w:val="22"/>
        </w:rPr>
        <w:t>Versicherungsnehmern</w:t>
      </w:r>
      <w:r w:rsidRPr="00C11059">
        <w:rPr>
          <w:rFonts w:ascii="Arial" w:hAnsi="Arial" w:cs="Arial"/>
          <w:sz w:val="22"/>
          <w:szCs w:val="22"/>
        </w:rPr>
        <w:t xml:space="preserve"> ist die </w:t>
      </w:r>
      <w:r w:rsidR="00143ADA">
        <w:rPr>
          <w:rFonts w:ascii="Arial" w:hAnsi="Arial" w:cs="Arial"/>
          <w:sz w:val="22"/>
          <w:szCs w:val="22"/>
        </w:rPr>
        <w:t>Privat</w:t>
      </w:r>
      <w:r w:rsidR="00143ADA">
        <w:rPr>
          <w:rFonts w:ascii="Arial" w:hAnsi="Arial" w:cs="Arial"/>
          <w:sz w:val="22"/>
          <w:szCs w:val="22"/>
        </w:rPr>
        <w:softHyphen/>
        <w:t>h</w:t>
      </w:r>
      <w:r w:rsidRPr="00C11059">
        <w:rPr>
          <w:rFonts w:ascii="Arial" w:hAnsi="Arial" w:cs="Arial"/>
          <w:sz w:val="22"/>
          <w:szCs w:val="22"/>
        </w:rPr>
        <w:t>aftpflicht</w:t>
      </w:r>
      <w:r w:rsidR="00E57FC3">
        <w:rPr>
          <w:rFonts w:ascii="Arial" w:hAnsi="Arial" w:cs="Arial"/>
          <w:sz w:val="22"/>
          <w:szCs w:val="22"/>
        </w:rPr>
        <w:t xml:space="preserve"> </w:t>
      </w:r>
      <w:r w:rsidRPr="00C11059">
        <w:rPr>
          <w:rFonts w:ascii="Arial" w:hAnsi="Arial" w:cs="Arial"/>
          <w:sz w:val="22"/>
          <w:szCs w:val="22"/>
        </w:rPr>
        <w:t xml:space="preserve">die </w:t>
      </w:r>
      <w:r w:rsidR="00C73E25">
        <w:rPr>
          <w:rFonts w:ascii="Arial" w:hAnsi="Arial" w:cs="Arial"/>
          <w:sz w:val="22"/>
          <w:szCs w:val="22"/>
        </w:rPr>
        <w:t>am häufigsten abge</w:t>
      </w:r>
      <w:r w:rsidR="00E25526">
        <w:rPr>
          <w:rFonts w:ascii="Arial" w:hAnsi="Arial" w:cs="Arial"/>
          <w:sz w:val="22"/>
          <w:szCs w:val="22"/>
        </w:rPr>
        <w:softHyphen/>
      </w:r>
      <w:r w:rsidR="00C73E25">
        <w:rPr>
          <w:rFonts w:ascii="Arial" w:hAnsi="Arial" w:cs="Arial"/>
          <w:sz w:val="22"/>
          <w:szCs w:val="22"/>
        </w:rPr>
        <w:t>schlossene</w:t>
      </w:r>
      <w:r w:rsidRPr="00C11059">
        <w:rPr>
          <w:rFonts w:ascii="Arial" w:hAnsi="Arial" w:cs="Arial"/>
          <w:sz w:val="22"/>
          <w:szCs w:val="22"/>
        </w:rPr>
        <w:t xml:space="preserve"> Versicherung</w:t>
      </w:r>
      <w:r w:rsidR="00E25526">
        <w:rPr>
          <w:rFonts w:ascii="Arial" w:hAnsi="Arial" w:cs="Arial"/>
          <w:sz w:val="22"/>
          <w:szCs w:val="22"/>
        </w:rPr>
        <w:t xml:space="preserve"> der </w:t>
      </w:r>
      <w:r w:rsidR="00F11D33">
        <w:rPr>
          <w:rFonts w:ascii="Arial" w:hAnsi="Arial" w:cs="Arial"/>
          <w:sz w:val="22"/>
          <w:szCs w:val="22"/>
        </w:rPr>
        <w:t>Befragten</w:t>
      </w:r>
      <w:r w:rsidRPr="00C11059">
        <w:rPr>
          <w:rFonts w:ascii="Arial" w:hAnsi="Arial" w:cs="Arial"/>
          <w:sz w:val="22"/>
          <w:szCs w:val="22"/>
        </w:rPr>
        <w:t>. Ihr folgen</w:t>
      </w:r>
      <w:r w:rsidR="00C73E25">
        <w:rPr>
          <w:rFonts w:ascii="Arial" w:hAnsi="Arial" w:cs="Arial"/>
          <w:sz w:val="22"/>
          <w:szCs w:val="22"/>
        </w:rPr>
        <w:t xml:space="preserve"> </w:t>
      </w:r>
      <w:r w:rsidRPr="00C11059">
        <w:rPr>
          <w:rFonts w:ascii="Arial" w:hAnsi="Arial" w:cs="Arial"/>
          <w:sz w:val="22"/>
          <w:szCs w:val="22"/>
        </w:rPr>
        <w:t>Hausrat mit 72 und</w:t>
      </w:r>
      <w:r w:rsidR="00E25526">
        <w:rPr>
          <w:rFonts w:ascii="Arial" w:hAnsi="Arial" w:cs="Arial"/>
          <w:sz w:val="22"/>
          <w:szCs w:val="22"/>
        </w:rPr>
        <w:t xml:space="preserve"> </w:t>
      </w:r>
      <w:r w:rsidRPr="00C11059">
        <w:rPr>
          <w:rFonts w:ascii="Arial" w:hAnsi="Arial" w:cs="Arial"/>
          <w:sz w:val="22"/>
          <w:szCs w:val="22"/>
        </w:rPr>
        <w:t>K</w:t>
      </w:r>
      <w:r w:rsidR="00C908AB">
        <w:rPr>
          <w:rFonts w:ascii="Arial" w:hAnsi="Arial" w:cs="Arial"/>
          <w:sz w:val="22"/>
          <w:szCs w:val="22"/>
        </w:rPr>
        <w:t>FZ</w:t>
      </w:r>
      <w:r w:rsidRPr="00C11059">
        <w:rPr>
          <w:rFonts w:ascii="Arial" w:hAnsi="Arial" w:cs="Arial"/>
          <w:sz w:val="22"/>
          <w:szCs w:val="22"/>
        </w:rPr>
        <w:t>-Haftpflicht mit 70 Prozent.</w:t>
      </w:r>
      <w:r w:rsidR="00237631" w:rsidRPr="00C11059">
        <w:rPr>
          <w:rFonts w:ascii="Arial" w:eastAsiaTheme="minorHAnsi" w:hAnsi="Arial" w:cs="Arial"/>
          <w:sz w:val="22"/>
          <w:szCs w:val="22"/>
          <w:lang w:eastAsia="en-US"/>
        </w:rPr>
        <w:t xml:space="preserve"> </w:t>
      </w:r>
      <w:r w:rsidR="00237631" w:rsidRPr="006D4F1F">
        <w:rPr>
          <w:rFonts w:ascii="Arial" w:eastAsiaTheme="minorHAnsi" w:hAnsi="Arial" w:cs="Arial"/>
          <w:sz w:val="22"/>
          <w:szCs w:val="22"/>
          <w:lang w:eastAsia="en-US"/>
        </w:rPr>
        <w:t xml:space="preserve">Zur </w:t>
      </w:r>
      <w:r w:rsidR="00237631" w:rsidRPr="006D4F1F">
        <w:rPr>
          <w:rFonts w:ascii="Arial" w:eastAsiaTheme="minorHAnsi" w:hAnsi="Arial" w:cs="Arial"/>
          <w:bCs/>
          <w:sz w:val="22"/>
          <w:szCs w:val="22"/>
          <w:lang w:eastAsia="en-US"/>
        </w:rPr>
        <w:t>Zufriedenheit mit</w:t>
      </w:r>
      <w:r w:rsidR="00DB3954">
        <w:rPr>
          <w:rFonts w:ascii="Arial" w:eastAsiaTheme="minorHAnsi" w:hAnsi="Arial" w:cs="Arial"/>
          <w:bCs/>
          <w:sz w:val="22"/>
          <w:szCs w:val="22"/>
          <w:lang w:eastAsia="en-US"/>
        </w:rPr>
        <w:t xml:space="preserve"> den von ihnen abgeschlosse</w:t>
      </w:r>
      <w:r w:rsidR="00DB3954">
        <w:rPr>
          <w:rFonts w:ascii="Arial" w:eastAsiaTheme="minorHAnsi" w:hAnsi="Arial" w:cs="Arial"/>
          <w:bCs/>
          <w:sz w:val="22"/>
          <w:szCs w:val="22"/>
          <w:lang w:eastAsia="en-US"/>
        </w:rPr>
        <w:softHyphen/>
        <w:t>nen</w:t>
      </w:r>
      <w:r w:rsidR="00237631" w:rsidRPr="006D4F1F">
        <w:rPr>
          <w:rFonts w:ascii="Arial" w:eastAsiaTheme="minorHAnsi" w:hAnsi="Arial" w:cs="Arial"/>
          <w:bCs/>
          <w:sz w:val="22"/>
          <w:szCs w:val="22"/>
          <w:lang w:eastAsia="en-US"/>
        </w:rPr>
        <w:t xml:space="preserve"> Versicherungen </w:t>
      </w:r>
      <w:r w:rsidR="00237631" w:rsidRPr="006D4F1F">
        <w:rPr>
          <w:rFonts w:ascii="Arial" w:eastAsiaTheme="minorHAnsi" w:hAnsi="Arial" w:cs="Arial"/>
          <w:sz w:val="22"/>
          <w:szCs w:val="22"/>
          <w:lang w:eastAsia="en-US"/>
        </w:rPr>
        <w:t>äußert sich der überwie</w:t>
      </w:r>
      <w:r w:rsidR="00BB2AED">
        <w:rPr>
          <w:rFonts w:ascii="Arial" w:eastAsiaTheme="minorHAnsi" w:hAnsi="Arial" w:cs="Arial"/>
          <w:sz w:val="22"/>
          <w:szCs w:val="22"/>
          <w:lang w:eastAsia="en-US"/>
        </w:rPr>
        <w:softHyphen/>
      </w:r>
      <w:r w:rsidR="00237631" w:rsidRPr="006D4F1F">
        <w:rPr>
          <w:rFonts w:ascii="Arial" w:eastAsiaTheme="minorHAnsi" w:hAnsi="Arial" w:cs="Arial"/>
          <w:sz w:val="22"/>
          <w:szCs w:val="22"/>
          <w:lang w:eastAsia="en-US"/>
        </w:rPr>
        <w:t>gende</w:t>
      </w:r>
      <w:r w:rsidR="006D4F1F" w:rsidRPr="006D4F1F">
        <w:rPr>
          <w:rFonts w:ascii="Arial" w:eastAsiaTheme="minorHAnsi" w:hAnsi="Arial" w:cs="Arial"/>
          <w:sz w:val="22"/>
          <w:szCs w:val="22"/>
          <w:lang w:eastAsia="en-US"/>
        </w:rPr>
        <w:t xml:space="preserve"> </w:t>
      </w:r>
      <w:r w:rsidR="00237631" w:rsidRPr="006D4F1F">
        <w:rPr>
          <w:rFonts w:ascii="Arial" w:eastAsiaTheme="minorHAnsi" w:hAnsi="Arial" w:cs="Arial"/>
          <w:sz w:val="22"/>
          <w:szCs w:val="22"/>
          <w:lang w:eastAsia="en-US"/>
        </w:rPr>
        <w:t xml:space="preserve">Teil der </w:t>
      </w:r>
      <w:r w:rsidR="00F74F12">
        <w:rPr>
          <w:rFonts w:ascii="Arial" w:eastAsiaTheme="minorHAnsi" w:hAnsi="Arial" w:cs="Arial"/>
          <w:sz w:val="22"/>
          <w:szCs w:val="22"/>
          <w:lang w:eastAsia="en-US"/>
        </w:rPr>
        <w:t>Umfrage</w:t>
      </w:r>
      <w:r w:rsidR="00237631" w:rsidRPr="006D4F1F">
        <w:rPr>
          <w:rFonts w:ascii="Arial" w:eastAsiaTheme="minorHAnsi" w:hAnsi="Arial" w:cs="Arial"/>
          <w:sz w:val="22"/>
          <w:szCs w:val="22"/>
          <w:lang w:eastAsia="en-US"/>
        </w:rPr>
        <w:t>teilnehmer sehr positiv. 81 Prozent zeigen sich hoch zufrieden.</w:t>
      </w:r>
      <w:r w:rsidR="006D4F1F" w:rsidRPr="006D4F1F">
        <w:rPr>
          <w:rFonts w:ascii="Arial" w:eastAsiaTheme="minorHAnsi" w:hAnsi="Arial" w:cs="Arial"/>
          <w:sz w:val="22"/>
          <w:szCs w:val="22"/>
          <w:lang w:eastAsia="en-US"/>
        </w:rPr>
        <w:t xml:space="preserve"> </w:t>
      </w:r>
      <w:r w:rsidR="00237631" w:rsidRPr="006D4F1F">
        <w:rPr>
          <w:rFonts w:ascii="Arial" w:eastAsiaTheme="minorHAnsi" w:hAnsi="Arial" w:cs="Arial"/>
          <w:sz w:val="22"/>
          <w:szCs w:val="22"/>
          <w:lang w:eastAsia="en-US"/>
        </w:rPr>
        <w:t>Lediglich 1 Prozent gibt eine geringe Zufriedenheit an.</w:t>
      </w:r>
    </w:p>
    <w:p w14:paraId="73EEF1F3" w14:textId="30C4DBE8" w:rsidR="001F3ED7" w:rsidRPr="00161616" w:rsidRDefault="001F3ED7" w:rsidP="00664801">
      <w:pPr>
        <w:spacing w:line="360" w:lineRule="auto"/>
        <w:ind w:right="17"/>
        <w:rPr>
          <w:rFonts w:ascii="Arial" w:eastAsiaTheme="minorHAnsi" w:hAnsi="Arial" w:cs="Arial"/>
          <w:sz w:val="16"/>
          <w:szCs w:val="16"/>
          <w:lang w:eastAsia="en-US"/>
        </w:rPr>
      </w:pPr>
    </w:p>
    <w:p w14:paraId="27839BF3" w14:textId="4B3C1878" w:rsidR="001F3ED7" w:rsidRPr="001F3ED7" w:rsidRDefault="00161616" w:rsidP="001F3ED7">
      <w:pPr>
        <w:spacing w:line="360" w:lineRule="auto"/>
        <w:ind w:right="17"/>
        <w:rPr>
          <w:rFonts w:ascii="Arial" w:eastAsiaTheme="minorHAnsi" w:hAnsi="Arial" w:cs="Arial"/>
          <w:sz w:val="22"/>
          <w:szCs w:val="22"/>
          <w:lang w:eastAsia="en-US"/>
        </w:rPr>
      </w:pPr>
      <w:r>
        <w:rPr>
          <w:rFonts w:ascii="Arial" w:eastAsiaTheme="minorHAnsi" w:hAnsi="Arial" w:cs="Arial"/>
          <w:sz w:val="22"/>
          <w:szCs w:val="22"/>
          <w:lang w:eastAsia="en-US"/>
        </w:rPr>
        <w:t>„</w:t>
      </w:r>
      <w:r w:rsidR="001F3ED7" w:rsidRPr="001F3ED7">
        <w:rPr>
          <w:rFonts w:ascii="Arial" w:eastAsiaTheme="minorHAnsi" w:hAnsi="Arial" w:cs="Arial"/>
          <w:sz w:val="22"/>
          <w:szCs w:val="22"/>
          <w:lang w:eastAsia="en-US"/>
        </w:rPr>
        <w:t xml:space="preserve">Die Frage nach der geschätzten monatlichen Beitragshöhe je Versicherungssparte </w:t>
      </w:r>
    </w:p>
    <w:p w14:paraId="7C6A6793" w14:textId="618E9025" w:rsidR="001F3ED7" w:rsidRPr="001F3ED7" w:rsidRDefault="001F3ED7" w:rsidP="001F3ED7">
      <w:pPr>
        <w:spacing w:line="360" w:lineRule="auto"/>
        <w:ind w:right="17"/>
        <w:rPr>
          <w:rFonts w:ascii="Arial" w:eastAsiaTheme="minorHAnsi" w:hAnsi="Arial" w:cs="Arial"/>
          <w:sz w:val="22"/>
          <w:szCs w:val="22"/>
          <w:lang w:eastAsia="en-US"/>
        </w:rPr>
      </w:pPr>
      <w:r w:rsidRPr="001F3ED7">
        <w:rPr>
          <w:rFonts w:ascii="Arial" w:eastAsiaTheme="minorHAnsi" w:hAnsi="Arial" w:cs="Arial"/>
          <w:sz w:val="22"/>
          <w:szCs w:val="22"/>
          <w:lang w:eastAsia="en-US"/>
        </w:rPr>
        <w:t xml:space="preserve">liefert </w:t>
      </w:r>
      <w:r w:rsidR="00161616">
        <w:rPr>
          <w:rFonts w:ascii="Arial" w:eastAsiaTheme="minorHAnsi" w:hAnsi="Arial" w:cs="Arial"/>
          <w:sz w:val="22"/>
          <w:szCs w:val="22"/>
          <w:lang w:eastAsia="en-US"/>
        </w:rPr>
        <w:t>überraschende</w:t>
      </w:r>
      <w:r w:rsidRPr="001F3ED7">
        <w:rPr>
          <w:rFonts w:ascii="Arial" w:eastAsiaTheme="minorHAnsi" w:hAnsi="Arial" w:cs="Arial"/>
          <w:sz w:val="22"/>
          <w:szCs w:val="22"/>
          <w:lang w:eastAsia="en-US"/>
        </w:rPr>
        <w:t xml:space="preserve"> Ergebnisse. Die Versicherungsnehmer schätzen ihre monat</w:t>
      </w:r>
      <w:r w:rsidR="00161616">
        <w:rPr>
          <w:rFonts w:ascii="Arial" w:eastAsiaTheme="minorHAnsi" w:hAnsi="Arial" w:cs="Arial"/>
          <w:sz w:val="22"/>
          <w:szCs w:val="22"/>
          <w:lang w:eastAsia="en-US"/>
        </w:rPr>
        <w:softHyphen/>
      </w:r>
      <w:r w:rsidRPr="001F3ED7">
        <w:rPr>
          <w:rFonts w:ascii="Arial" w:eastAsiaTheme="minorHAnsi" w:hAnsi="Arial" w:cs="Arial"/>
          <w:sz w:val="22"/>
          <w:szCs w:val="22"/>
          <w:lang w:eastAsia="en-US"/>
        </w:rPr>
        <w:t>lichen Ausgaben für Versicherungen wesentlich höher ein als sie tatsächlich sein dürften: 109 Euro bei der KFZ-Haftpflicht, jeweils 100 Euro für Wohngebäude und</w:t>
      </w:r>
    </w:p>
    <w:p w14:paraId="0B352B07" w14:textId="2B6F0990" w:rsidR="001F3ED7" w:rsidRDefault="001F3ED7" w:rsidP="001F3ED7">
      <w:pPr>
        <w:spacing w:line="360" w:lineRule="auto"/>
        <w:ind w:right="17"/>
        <w:rPr>
          <w:rFonts w:ascii="Arial" w:eastAsiaTheme="minorHAnsi" w:hAnsi="Arial" w:cs="Arial"/>
          <w:sz w:val="22"/>
          <w:szCs w:val="22"/>
          <w:lang w:eastAsia="en-US"/>
        </w:rPr>
      </w:pPr>
      <w:r w:rsidRPr="001F3ED7">
        <w:rPr>
          <w:rFonts w:ascii="Arial" w:eastAsiaTheme="minorHAnsi" w:hAnsi="Arial" w:cs="Arial"/>
          <w:sz w:val="22"/>
          <w:szCs w:val="22"/>
          <w:lang w:eastAsia="en-US"/>
        </w:rPr>
        <w:t>KFZ-Kasko, 54 Euro für Hausrat und 43 Euro für die Privathaftpflicht</w:t>
      </w:r>
      <w:r w:rsidR="00802011">
        <w:rPr>
          <w:rFonts w:ascii="Arial" w:eastAsiaTheme="minorHAnsi" w:hAnsi="Arial" w:cs="Arial"/>
          <w:sz w:val="22"/>
          <w:szCs w:val="22"/>
          <w:lang w:eastAsia="en-US"/>
        </w:rPr>
        <w:t>. Beeinflusst dies die Hemmschwelle für Betrug?</w:t>
      </w:r>
      <w:r w:rsidR="00161616">
        <w:rPr>
          <w:rFonts w:ascii="Arial" w:eastAsiaTheme="minorHAnsi" w:hAnsi="Arial" w:cs="Arial"/>
          <w:sz w:val="22"/>
          <w:szCs w:val="22"/>
          <w:lang w:eastAsia="en-US"/>
        </w:rPr>
        <w:t xml:space="preserve">“, </w:t>
      </w:r>
      <w:r w:rsidR="00802011">
        <w:rPr>
          <w:rFonts w:ascii="Arial" w:eastAsiaTheme="minorHAnsi" w:hAnsi="Arial" w:cs="Arial"/>
          <w:sz w:val="22"/>
          <w:szCs w:val="22"/>
          <w:lang w:eastAsia="en-US"/>
        </w:rPr>
        <w:t>so</w:t>
      </w:r>
      <w:r w:rsidR="00161616">
        <w:rPr>
          <w:rFonts w:ascii="Arial" w:eastAsiaTheme="minorHAnsi" w:hAnsi="Arial" w:cs="Arial"/>
          <w:sz w:val="22"/>
          <w:szCs w:val="22"/>
          <w:lang w:eastAsia="en-US"/>
        </w:rPr>
        <w:t xml:space="preserve"> Nils Gebel, </w:t>
      </w:r>
      <w:r w:rsidR="00161616" w:rsidRPr="000E15FD">
        <w:rPr>
          <w:rFonts w:ascii="Arial" w:eastAsiaTheme="minorHAnsi" w:hAnsi="Arial" w:cs="Arial"/>
          <w:iCs/>
          <w:sz w:val="22"/>
          <w:szCs w:val="22"/>
          <w:lang w:eastAsia="en-US"/>
        </w:rPr>
        <w:t xml:space="preserve">Sales Consultant </w:t>
      </w:r>
      <w:r w:rsidR="00161616">
        <w:rPr>
          <w:rFonts w:ascii="Arial" w:eastAsiaTheme="minorHAnsi" w:hAnsi="Arial" w:cs="Arial"/>
          <w:iCs/>
          <w:sz w:val="22"/>
          <w:szCs w:val="22"/>
          <w:lang w:eastAsia="en-US"/>
        </w:rPr>
        <w:t>Insurance</w:t>
      </w:r>
      <w:r w:rsidR="00161616" w:rsidRPr="000E15FD">
        <w:rPr>
          <w:rFonts w:ascii="Arial" w:eastAsiaTheme="minorHAnsi" w:hAnsi="Arial" w:cs="Arial"/>
          <w:iCs/>
          <w:sz w:val="22"/>
          <w:szCs w:val="22"/>
          <w:lang w:eastAsia="en-US"/>
        </w:rPr>
        <w:t xml:space="preserve"> der Creditreform Boniversum GmbH. </w:t>
      </w:r>
    </w:p>
    <w:p w14:paraId="5CCCF892" w14:textId="77777777" w:rsidR="00664801" w:rsidRPr="00664801" w:rsidRDefault="00664801" w:rsidP="00664801">
      <w:pPr>
        <w:spacing w:line="360" w:lineRule="auto"/>
        <w:ind w:right="17"/>
        <w:rPr>
          <w:rFonts w:ascii="Arial" w:hAnsi="Arial" w:cs="Arial"/>
          <w:sz w:val="16"/>
          <w:szCs w:val="16"/>
        </w:rPr>
      </w:pPr>
    </w:p>
    <w:p w14:paraId="768F29E5" w14:textId="1E936009" w:rsidR="0039433B" w:rsidRPr="00143F69" w:rsidRDefault="00E81064" w:rsidP="00664801">
      <w:pPr>
        <w:spacing w:line="360" w:lineRule="auto"/>
        <w:ind w:right="17"/>
        <w:rPr>
          <w:rFonts w:ascii="Arial" w:hAnsi="Arial" w:cs="Arial"/>
          <w:b/>
          <w:sz w:val="22"/>
          <w:szCs w:val="22"/>
        </w:rPr>
      </w:pPr>
      <w:r>
        <w:rPr>
          <w:rFonts w:ascii="Arial" w:hAnsi="Arial" w:cs="Arial"/>
          <w:b/>
          <w:sz w:val="22"/>
          <w:szCs w:val="22"/>
        </w:rPr>
        <w:lastRenderedPageBreak/>
        <w:t xml:space="preserve">Viele Verbraucher denken: </w:t>
      </w:r>
      <w:r w:rsidR="0039433B" w:rsidRPr="00143F69">
        <w:rPr>
          <w:rFonts w:ascii="Arial" w:hAnsi="Arial" w:cs="Arial"/>
          <w:b/>
          <w:sz w:val="22"/>
          <w:szCs w:val="22"/>
        </w:rPr>
        <w:t xml:space="preserve">Versicherungsbetrug </w:t>
      </w:r>
      <w:r w:rsidR="00875FBD" w:rsidRPr="00143F69">
        <w:rPr>
          <w:rFonts w:ascii="Arial" w:hAnsi="Arial" w:cs="Arial"/>
          <w:b/>
          <w:sz w:val="22"/>
          <w:szCs w:val="22"/>
        </w:rPr>
        <w:t>ist</w:t>
      </w:r>
      <w:r w:rsidR="00143F69" w:rsidRPr="00143F69">
        <w:rPr>
          <w:rFonts w:ascii="Arial" w:hAnsi="Arial" w:cs="Arial"/>
          <w:b/>
          <w:sz w:val="22"/>
          <w:szCs w:val="22"/>
        </w:rPr>
        <w:t xml:space="preserve"> </w:t>
      </w:r>
      <w:r w:rsidR="00875FBD" w:rsidRPr="00143F69">
        <w:rPr>
          <w:rFonts w:ascii="Arial" w:hAnsi="Arial" w:cs="Arial"/>
          <w:b/>
          <w:sz w:val="22"/>
          <w:szCs w:val="22"/>
        </w:rPr>
        <w:t>einfach</w:t>
      </w:r>
      <w:r w:rsidR="0039433B" w:rsidRPr="00143F69">
        <w:rPr>
          <w:rFonts w:ascii="Arial" w:hAnsi="Arial" w:cs="Arial"/>
          <w:b/>
          <w:sz w:val="22"/>
          <w:szCs w:val="22"/>
        </w:rPr>
        <w:t xml:space="preserve"> </w:t>
      </w:r>
    </w:p>
    <w:p w14:paraId="37D5A60C" w14:textId="1B744394" w:rsidR="00ED363D" w:rsidRPr="00ED363D" w:rsidRDefault="00371799" w:rsidP="00ED363D">
      <w:pPr>
        <w:spacing w:line="360" w:lineRule="auto"/>
        <w:ind w:right="17"/>
        <w:rPr>
          <w:rFonts w:ascii="Arial" w:hAnsi="Arial" w:cs="Arial"/>
          <w:sz w:val="22"/>
          <w:szCs w:val="22"/>
        </w:rPr>
      </w:pPr>
      <w:r>
        <w:rPr>
          <w:rFonts w:ascii="Arial" w:hAnsi="Arial" w:cs="Arial"/>
          <w:sz w:val="22"/>
          <w:szCs w:val="22"/>
        </w:rPr>
        <w:t>V</w:t>
      </w:r>
      <w:r w:rsidR="002C56C5">
        <w:rPr>
          <w:rFonts w:ascii="Arial" w:hAnsi="Arial" w:cs="Arial"/>
          <w:sz w:val="22"/>
          <w:szCs w:val="22"/>
        </w:rPr>
        <w:t>iele</w:t>
      </w:r>
      <w:r>
        <w:rPr>
          <w:rFonts w:ascii="Arial" w:hAnsi="Arial" w:cs="Arial"/>
          <w:sz w:val="22"/>
          <w:szCs w:val="22"/>
        </w:rPr>
        <w:t xml:space="preserve"> Verbraucher sehen</w:t>
      </w:r>
      <w:r w:rsidR="002C56C5">
        <w:rPr>
          <w:rFonts w:ascii="Arial" w:hAnsi="Arial" w:cs="Arial"/>
          <w:sz w:val="22"/>
          <w:szCs w:val="22"/>
        </w:rPr>
        <w:t xml:space="preserve"> </w:t>
      </w:r>
      <w:r w:rsidR="0039433B">
        <w:rPr>
          <w:rFonts w:ascii="Arial" w:hAnsi="Arial" w:cs="Arial"/>
          <w:sz w:val="22"/>
          <w:szCs w:val="22"/>
        </w:rPr>
        <w:t xml:space="preserve">keinen hohen </w:t>
      </w:r>
      <w:r w:rsidR="0039433B" w:rsidRPr="0039433B">
        <w:rPr>
          <w:rFonts w:ascii="Arial" w:hAnsi="Arial" w:cs="Arial"/>
          <w:sz w:val="22"/>
          <w:szCs w:val="22"/>
        </w:rPr>
        <w:t>Schwierigkeitsgrad, die Versicherung durch bewusste Falschangaben zu täu</w:t>
      </w:r>
      <w:r w:rsidR="00FA7F1B">
        <w:rPr>
          <w:rFonts w:ascii="Arial" w:hAnsi="Arial" w:cs="Arial"/>
          <w:sz w:val="22"/>
          <w:szCs w:val="22"/>
        </w:rPr>
        <w:softHyphen/>
      </w:r>
      <w:r w:rsidR="0039433B" w:rsidRPr="0039433B">
        <w:rPr>
          <w:rFonts w:ascii="Arial" w:hAnsi="Arial" w:cs="Arial"/>
          <w:sz w:val="22"/>
          <w:szCs w:val="22"/>
        </w:rPr>
        <w:t>schen</w:t>
      </w:r>
      <w:r w:rsidR="002C56C5" w:rsidRPr="0039433B">
        <w:rPr>
          <w:rFonts w:ascii="Arial" w:hAnsi="Arial" w:cs="Arial"/>
          <w:sz w:val="22"/>
          <w:szCs w:val="22"/>
        </w:rPr>
        <w:t xml:space="preserve">. </w:t>
      </w:r>
      <w:r w:rsidR="0039433B" w:rsidRPr="0039433B">
        <w:rPr>
          <w:rFonts w:ascii="Arial" w:hAnsi="Arial" w:cs="Arial"/>
          <w:sz w:val="22"/>
          <w:szCs w:val="22"/>
        </w:rPr>
        <w:t xml:space="preserve">68 Prozent der </w:t>
      </w:r>
      <w:r w:rsidR="0039433B" w:rsidRPr="00ED363D">
        <w:rPr>
          <w:rFonts w:ascii="Arial" w:hAnsi="Arial" w:cs="Arial"/>
          <w:sz w:val="22"/>
          <w:szCs w:val="22"/>
        </w:rPr>
        <w:t>Befrag</w:t>
      </w:r>
      <w:r w:rsidR="0009714C">
        <w:rPr>
          <w:rFonts w:ascii="Arial" w:hAnsi="Arial" w:cs="Arial"/>
          <w:sz w:val="22"/>
          <w:szCs w:val="22"/>
        </w:rPr>
        <w:softHyphen/>
      </w:r>
      <w:r w:rsidR="0039433B" w:rsidRPr="00ED363D">
        <w:rPr>
          <w:rFonts w:ascii="Arial" w:hAnsi="Arial" w:cs="Arial"/>
          <w:sz w:val="22"/>
          <w:szCs w:val="22"/>
        </w:rPr>
        <w:t xml:space="preserve">ten </w:t>
      </w:r>
      <w:r w:rsidR="0009714C">
        <w:rPr>
          <w:rFonts w:ascii="Arial" w:hAnsi="Arial" w:cs="Arial"/>
          <w:sz w:val="22"/>
          <w:szCs w:val="22"/>
        </w:rPr>
        <w:t>schreiben jeweils</w:t>
      </w:r>
      <w:r w:rsidR="0039433B" w:rsidRPr="00ED363D">
        <w:rPr>
          <w:rFonts w:ascii="Arial" w:hAnsi="Arial" w:cs="Arial"/>
          <w:sz w:val="22"/>
          <w:szCs w:val="22"/>
        </w:rPr>
        <w:t xml:space="preserve"> </w:t>
      </w:r>
      <w:r w:rsidR="0009714C" w:rsidRPr="00ED363D">
        <w:rPr>
          <w:rFonts w:ascii="Arial" w:hAnsi="Arial" w:cs="Arial"/>
          <w:sz w:val="22"/>
          <w:szCs w:val="22"/>
        </w:rPr>
        <w:t xml:space="preserve">der Hausrat und Privathaftpflicht </w:t>
      </w:r>
      <w:r w:rsidR="0039433B" w:rsidRPr="00ED363D">
        <w:rPr>
          <w:rFonts w:ascii="Arial" w:hAnsi="Arial" w:cs="Arial"/>
          <w:sz w:val="22"/>
          <w:szCs w:val="22"/>
        </w:rPr>
        <w:t>einfache bzw. sehr einfache Betrugs</w:t>
      </w:r>
      <w:r w:rsidR="00871EBC" w:rsidRPr="00ED363D">
        <w:rPr>
          <w:rFonts w:ascii="Arial" w:hAnsi="Arial" w:cs="Arial"/>
          <w:sz w:val="22"/>
          <w:szCs w:val="22"/>
        </w:rPr>
        <w:softHyphen/>
      </w:r>
      <w:r w:rsidR="0039433B" w:rsidRPr="00ED363D">
        <w:rPr>
          <w:rFonts w:ascii="Arial" w:hAnsi="Arial" w:cs="Arial"/>
          <w:sz w:val="22"/>
          <w:szCs w:val="22"/>
        </w:rPr>
        <w:t xml:space="preserve">chancen </w:t>
      </w:r>
      <w:r w:rsidR="0009714C">
        <w:rPr>
          <w:rFonts w:ascii="Arial" w:hAnsi="Arial" w:cs="Arial"/>
          <w:sz w:val="22"/>
          <w:szCs w:val="22"/>
        </w:rPr>
        <w:t>zu</w:t>
      </w:r>
      <w:r w:rsidR="0039433B" w:rsidRPr="00ED363D">
        <w:rPr>
          <w:rFonts w:ascii="Arial" w:hAnsi="Arial" w:cs="Arial"/>
          <w:sz w:val="22"/>
          <w:szCs w:val="22"/>
        </w:rPr>
        <w:t>.</w:t>
      </w:r>
      <w:r w:rsidR="00ED363D" w:rsidRPr="00ED363D">
        <w:rPr>
          <w:rFonts w:ascii="Arial" w:hAnsi="Arial" w:cs="Arial"/>
          <w:sz w:val="22"/>
          <w:szCs w:val="22"/>
        </w:rPr>
        <w:t xml:space="preserve"> </w:t>
      </w:r>
      <w:r w:rsidR="00ED363D" w:rsidRPr="00ED363D">
        <w:rPr>
          <w:rFonts w:ascii="Arial" w:eastAsiaTheme="minorHAnsi" w:hAnsi="Arial" w:cs="Arial"/>
          <w:sz w:val="22"/>
          <w:szCs w:val="22"/>
          <w:lang w:eastAsia="en-US"/>
        </w:rPr>
        <w:t xml:space="preserve">32 Prozent sehen Falschangaben bei </w:t>
      </w:r>
      <w:r w:rsidR="00D91D07">
        <w:rPr>
          <w:rFonts w:ascii="Arial" w:eastAsiaTheme="minorHAnsi" w:hAnsi="Arial" w:cs="Arial"/>
          <w:sz w:val="22"/>
          <w:szCs w:val="22"/>
          <w:lang w:eastAsia="en-US"/>
        </w:rPr>
        <w:t xml:space="preserve">der </w:t>
      </w:r>
      <w:r w:rsidR="00ED363D" w:rsidRPr="00ED363D">
        <w:rPr>
          <w:rFonts w:ascii="Arial" w:eastAsiaTheme="minorHAnsi" w:hAnsi="Arial" w:cs="Arial"/>
          <w:sz w:val="22"/>
          <w:szCs w:val="22"/>
          <w:lang w:eastAsia="en-US"/>
        </w:rPr>
        <w:t>Wohngebäude</w:t>
      </w:r>
      <w:r w:rsidR="00D91D07">
        <w:rPr>
          <w:rFonts w:ascii="Arial" w:eastAsiaTheme="minorHAnsi" w:hAnsi="Arial" w:cs="Arial"/>
          <w:sz w:val="22"/>
          <w:szCs w:val="22"/>
          <w:lang w:eastAsia="en-US"/>
        </w:rPr>
        <w:t>versicherung</w:t>
      </w:r>
      <w:r w:rsidR="00ED363D" w:rsidRPr="00ED363D">
        <w:rPr>
          <w:rFonts w:ascii="Arial" w:eastAsiaTheme="minorHAnsi" w:hAnsi="Arial" w:cs="Arial"/>
          <w:sz w:val="22"/>
          <w:szCs w:val="22"/>
          <w:lang w:eastAsia="en-US"/>
        </w:rPr>
        <w:t xml:space="preserve"> und 36 Prozent bei </w:t>
      </w:r>
      <w:r w:rsidR="00D91D07">
        <w:rPr>
          <w:rFonts w:ascii="Arial" w:eastAsiaTheme="minorHAnsi" w:hAnsi="Arial" w:cs="Arial"/>
          <w:sz w:val="22"/>
          <w:szCs w:val="22"/>
          <w:lang w:eastAsia="en-US"/>
        </w:rPr>
        <w:t xml:space="preserve">der </w:t>
      </w:r>
      <w:r w:rsidR="00ED363D" w:rsidRPr="00ED363D">
        <w:rPr>
          <w:rFonts w:ascii="Arial" w:eastAsiaTheme="minorHAnsi" w:hAnsi="Arial" w:cs="Arial"/>
          <w:sz w:val="22"/>
          <w:szCs w:val="22"/>
          <w:lang w:eastAsia="en-US"/>
        </w:rPr>
        <w:t xml:space="preserve">KFZ-Haftpflicht sowie ebenfalls 36 Prozent bei </w:t>
      </w:r>
      <w:r w:rsidR="00D91D07">
        <w:rPr>
          <w:rFonts w:ascii="Arial" w:eastAsiaTheme="minorHAnsi" w:hAnsi="Arial" w:cs="Arial"/>
          <w:sz w:val="22"/>
          <w:szCs w:val="22"/>
          <w:lang w:eastAsia="en-US"/>
        </w:rPr>
        <w:t xml:space="preserve">der </w:t>
      </w:r>
      <w:r w:rsidR="00ED363D" w:rsidRPr="00ED363D">
        <w:rPr>
          <w:rFonts w:ascii="Arial" w:eastAsiaTheme="minorHAnsi" w:hAnsi="Arial" w:cs="Arial"/>
          <w:sz w:val="22"/>
          <w:szCs w:val="22"/>
          <w:lang w:eastAsia="en-US"/>
        </w:rPr>
        <w:t>KFZ-Kasko als einfach zu realisieren an.</w:t>
      </w:r>
    </w:p>
    <w:p w14:paraId="77C708D8" w14:textId="77777777" w:rsidR="00E81064" w:rsidRPr="0036336B" w:rsidRDefault="00E81064" w:rsidP="00D6031D">
      <w:pPr>
        <w:spacing w:line="360" w:lineRule="auto"/>
        <w:ind w:right="17"/>
        <w:rPr>
          <w:rFonts w:ascii="Arial" w:hAnsi="Arial" w:cs="Arial"/>
          <w:sz w:val="16"/>
          <w:szCs w:val="16"/>
        </w:rPr>
      </w:pPr>
    </w:p>
    <w:p w14:paraId="2A3ECC2F" w14:textId="30F60AD2" w:rsidR="00E81064" w:rsidRPr="00E81064" w:rsidRDefault="004F2632" w:rsidP="00D6031D">
      <w:pPr>
        <w:spacing w:line="360" w:lineRule="auto"/>
        <w:ind w:right="17"/>
        <w:rPr>
          <w:rFonts w:ascii="Arial" w:hAnsi="Arial" w:cs="Arial"/>
          <w:b/>
          <w:sz w:val="22"/>
          <w:szCs w:val="22"/>
        </w:rPr>
      </w:pPr>
      <w:r>
        <w:rPr>
          <w:rFonts w:ascii="Arial" w:hAnsi="Arial" w:cs="Arial"/>
          <w:b/>
          <w:sz w:val="22"/>
          <w:szCs w:val="22"/>
        </w:rPr>
        <w:t xml:space="preserve">Beliebt: Bei Schadenssumme mogeln oder Schaden </w:t>
      </w:r>
      <w:r w:rsidR="00D91D07">
        <w:rPr>
          <w:rFonts w:ascii="Arial" w:hAnsi="Arial" w:cs="Arial"/>
          <w:b/>
          <w:sz w:val="22"/>
          <w:szCs w:val="22"/>
        </w:rPr>
        <w:t xml:space="preserve">selbst </w:t>
      </w:r>
      <w:r>
        <w:rPr>
          <w:rFonts w:ascii="Arial" w:hAnsi="Arial" w:cs="Arial"/>
          <w:b/>
          <w:sz w:val="22"/>
          <w:szCs w:val="22"/>
        </w:rPr>
        <w:t>herbeiführen</w:t>
      </w:r>
    </w:p>
    <w:p w14:paraId="5B38995C" w14:textId="56514F9E" w:rsidR="00D6031D" w:rsidRPr="00D6031D" w:rsidRDefault="00371799" w:rsidP="00D6031D">
      <w:pPr>
        <w:spacing w:line="360" w:lineRule="auto"/>
        <w:ind w:right="17"/>
        <w:rPr>
          <w:rFonts w:ascii="Arial" w:hAnsi="Arial" w:cs="Arial"/>
          <w:sz w:val="22"/>
          <w:szCs w:val="22"/>
        </w:rPr>
      </w:pPr>
      <w:r w:rsidRPr="00F605B3">
        <w:rPr>
          <w:rFonts w:ascii="Arial" w:hAnsi="Arial" w:cs="Arial"/>
          <w:sz w:val="22"/>
          <w:szCs w:val="22"/>
        </w:rPr>
        <w:t xml:space="preserve">77 Prozent der befragten Verbraucher sind sich bewusst, dass eine Versicherung im Schadensfall </w:t>
      </w:r>
      <w:r>
        <w:rPr>
          <w:rFonts w:ascii="Arial" w:hAnsi="Arial" w:cs="Arial"/>
          <w:sz w:val="22"/>
          <w:szCs w:val="22"/>
        </w:rPr>
        <w:t>eine einseitige Kündigung aussprechen</w:t>
      </w:r>
      <w:r w:rsidRPr="00F605B3">
        <w:rPr>
          <w:rFonts w:ascii="Arial" w:hAnsi="Arial" w:cs="Arial"/>
          <w:sz w:val="22"/>
          <w:szCs w:val="22"/>
        </w:rPr>
        <w:t xml:space="preserve"> kann.</w:t>
      </w:r>
      <w:r>
        <w:rPr>
          <w:rFonts w:ascii="Arial" w:hAnsi="Arial" w:cs="Arial"/>
          <w:sz w:val="22"/>
          <w:szCs w:val="22"/>
        </w:rPr>
        <w:t xml:space="preserve"> </w:t>
      </w:r>
      <w:r w:rsidR="008B3E04" w:rsidRPr="008B3E04">
        <w:rPr>
          <w:rFonts w:ascii="Arial" w:hAnsi="Arial" w:cs="Arial"/>
          <w:sz w:val="22"/>
          <w:szCs w:val="22"/>
        </w:rPr>
        <w:t xml:space="preserve">Etwa </w:t>
      </w:r>
      <w:r w:rsidR="00364C45">
        <w:rPr>
          <w:rFonts w:ascii="Arial" w:hAnsi="Arial" w:cs="Arial"/>
          <w:sz w:val="22"/>
          <w:szCs w:val="22"/>
        </w:rPr>
        <w:t>9 Prozent der</w:t>
      </w:r>
      <w:r w:rsidR="008B3E04" w:rsidRPr="008B3E04">
        <w:rPr>
          <w:rFonts w:ascii="Arial" w:hAnsi="Arial" w:cs="Arial"/>
          <w:sz w:val="22"/>
          <w:szCs w:val="22"/>
        </w:rPr>
        <w:t xml:space="preserve"> </w:t>
      </w:r>
      <w:r w:rsidR="007D2270">
        <w:rPr>
          <w:rFonts w:ascii="Arial" w:hAnsi="Arial" w:cs="Arial"/>
          <w:sz w:val="22"/>
          <w:szCs w:val="22"/>
        </w:rPr>
        <w:t xml:space="preserve">befragten </w:t>
      </w:r>
      <w:r w:rsidR="008B3E04" w:rsidRPr="008B3E04">
        <w:rPr>
          <w:rFonts w:ascii="Arial" w:hAnsi="Arial" w:cs="Arial"/>
          <w:sz w:val="22"/>
          <w:szCs w:val="22"/>
        </w:rPr>
        <w:t>Versicherungsn</w:t>
      </w:r>
      <w:r w:rsidR="00143ADA">
        <w:rPr>
          <w:rFonts w:ascii="Arial" w:hAnsi="Arial" w:cs="Arial"/>
          <w:sz w:val="22"/>
          <w:szCs w:val="22"/>
        </w:rPr>
        <w:t>ehmer</w:t>
      </w:r>
      <w:r w:rsidR="00871EBC">
        <w:rPr>
          <w:rFonts w:ascii="Arial" w:hAnsi="Arial" w:cs="Arial"/>
          <w:sz w:val="22"/>
          <w:szCs w:val="22"/>
        </w:rPr>
        <w:t xml:space="preserve"> </w:t>
      </w:r>
      <w:r w:rsidR="00364C45">
        <w:rPr>
          <w:rFonts w:ascii="Arial" w:hAnsi="Arial" w:cs="Arial"/>
          <w:sz w:val="22"/>
          <w:szCs w:val="22"/>
        </w:rPr>
        <w:t>geben</w:t>
      </w:r>
      <w:r w:rsidR="008B3E04" w:rsidRPr="008B3E04">
        <w:rPr>
          <w:rFonts w:ascii="Arial" w:hAnsi="Arial" w:cs="Arial"/>
          <w:sz w:val="22"/>
          <w:szCs w:val="22"/>
        </w:rPr>
        <w:t xml:space="preserve"> an, bereits</w:t>
      </w:r>
      <w:r w:rsidR="007D2270">
        <w:rPr>
          <w:rFonts w:ascii="Arial" w:hAnsi="Arial" w:cs="Arial"/>
          <w:sz w:val="22"/>
          <w:szCs w:val="22"/>
        </w:rPr>
        <w:t xml:space="preserve"> mindestens</w:t>
      </w:r>
      <w:r w:rsidR="008B3E04" w:rsidRPr="008B3E04">
        <w:rPr>
          <w:rFonts w:ascii="Arial" w:hAnsi="Arial" w:cs="Arial"/>
          <w:sz w:val="22"/>
          <w:szCs w:val="22"/>
        </w:rPr>
        <w:t xml:space="preserve"> einmal –</w:t>
      </w:r>
      <w:r w:rsidR="00364C45">
        <w:rPr>
          <w:rFonts w:ascii="Arial" w:hAnsi="Arial" w:cs="Arial"/>
          <w:sz w:val="22"/>
          <w:szCs w:val="22"/>
        </w:rPr>
        <w:t xml:space="preserve"> </w:t>
      </w:r>
      <w:r w:rsidR="007D2270">
        <w:rPr>
          <w:rFonts w:ascii="Arial" w:hAnsi="Arial" w:cs="Arial"/>
          <w:sz w:val="22"/>
          <w:szCs w:val="22"/>
        </w:rPr>
        <w:t xml:space="preserve">entweder </w:t>
      </w:r>
      <w:r w:rsidR="008B3E04" w:rsidRPr="008B3E04">
        <w:rPr>
          <w:rFonts w:ascii="Arial" w:hAnsi="Arial" w:cs="Arial"/>
          <w:sz w:val="22"/>
          <w:szCs w:val="22"/>
        </w:rPr>
        <w:t xml:space="preserve">alleine oder mit anderen – durch Falschangaben </w:t>
      </w:r>
      <w:r w:rsidR="007D2270">
        <w:rPr>
          <w:rFonts w:ascii="Arial" w:hAnsi="Arial" w:cs="Arial"/>
          <w:sz w:val="22"/>
          <w:szCs w:val="22"/>
        </w:rPr>
        <w:t>ihre</w:t>
      </w:r>
      <w:r w:rsidR="008B3E04" w:rsidRPr="008B3E04">
        <w:rPr>
          <w:rFonts w:ascii="Arial" w:hAnsi="Arial" w:cs="Arial"/>
          <w:sz w:val="22"/>
          <w:szCs w:val="22"/>
        </w:rPr>
        <w:t xml:space="preserve"> Versicherung betrogen zu haben. Di</w:t>
      </w:r>
      <w:r w:rsidR="005424EC">
        <w:rPr>
          <w:rFonts w:ascii="Arial" w:hAnsi="Arial" w:cs="Arial"/>
          <w:sz w:val="22"/>
          <w:szCs w:val="22"/>
        </w:rPr>
        <w:t>e</w:t>
      </w:r>
      <w:r w:rsidR="007D2270">
        <w:rPr>
          <w:rFonts w:ascii="Arial" w:hAnsi="Arial" w:cs="Arial"/>
          <w:sz w:val="22"/>
          <w:szCs w:val="22"/>
        </w:rPr>
        <w:t xml:space="preserve"> Falschangaben</w:t>
      </w:r>
      <w:r w:rsidR="008B3E04" w:rsidRPr="00D6031D">
        <w:rPr>
          <w:rFonts w:ascii="Arial" w:hAnsi="Arial" w:cs="Arial"/>
          <w:sz w:val="22"/>
          <w:szCs w:val="22"/>
        </w:rPr>
        <w:t xml:space="preserve"> verteil</w:t>
      </w:r>
      <w:r w:rsidR="007D2270">
        <w:rPr>
          <w:rFonts w:ascii="Arial" w:hAnsi="Arial" w:cs="Arial"/>
          <w:sz w:val="22"/>
          <w:szCs w:val="22"/>
        </w:rPr>
        <w:t>en</w:t>
      </w:r>
      <w:r w:rsidR="008B3E04" w:rsidRPr="00D6031D">
        <w:rPr>
          <w:rFonts w:ascii="Arial" w:hAnsi="Arial" w:cs="Arial"/>
          <w:sz w:val="22"/>
          <w:szCs w:val="22"/>
        </w:rPr>
        <w:t xml:space="preserve"> sich auf alle Versicherungs</w:t>
      </w:r>
      <w:r w:rsidR="00485E99">
        <w:rPr>
          <w:rFonts w:ascii="Arial" w:hAnsi="Arial" w:cs="Arial"/>
          <w:sz w:val="22"/>
          <w:szCs w:val="22"/>
        </w:rPr>
        <w:t>sparten</w:t>
      </w:r>
      <w:r w:rsidR="008B3E04" w:rsidRPr="00D6031D">
        <w:rPr>
          <w:rFonts w:ascii="Arial" w:hAnsi="Arial" w:cs="Arial"/>
          <w:sz w:val="22"/>
          <w:szCs w:val="22"/>
        </w:rPr>
        <w:t xml:space="preserve"> ungefähr gleich. </w:t>
      </w:r>
    </w:p>
    <w:p w14:paraId="78B9E43B" w14:textId="77777777" w:rsidR="00D6031D" w:rsidRPr="00D6031D" w:rsidRDefault="00D6031D" w:rsidP="00D6031D">
      <w:pPr>
        <w:spacing w:line="360" w:lineRule="auto"/>
        <w:ind w:right="17"/>
        <w:rPr>
          <w:rFonts w:ascii="Arial" w:hAnsi="Arial" w:cs="Arial"/>
          <w:sz w:val="16"/>
          <w:szCs w:val="16"/>
        </w:rPr>
      </w:pPr>
    </w:p>
    <w:p w14:paraId="6491ABAD" w14:textId="6A09E67D" w:rsidR="00293264" w:rsidRPr="00293264" w:rsidRDefault="00B147F4" w:rsidP="00293264">
      <w:pPr>
        <w:spacing w:line="360" w:lineRule="auto"/>
        <w:ind w:right="17"/>
        <w:rPr>
          <w:rFonts w:ascii="Arial" w:hAnsi="Arial" w:cs="Arial"/>
          <w:sz w:val="22"/>
          <w:szCs w:val="22"/>
        </w:rPr>
      </w:pPr>
      <w:r w:rsidRPr="00293264">
        <w:rPr>
          <w:rFonts w:ascii="Arial" w:hAnsi="Arial" w:cs="Arial"/>
          <w:sz w:val="22"/>
          <w:szCs w:val="22"/>
        </w:rPr>
        <w:t>Gängigste Praxis ist</w:t>
      </w:r>
      <w:r w:rsidR="0073632F" w:rsidRPr="00293264">
        <w:rPr>
          <w:rFonts w:ascii="Arial" w:hAnsi="Arial" w:cs="Arial"/>
          <w:sz w:val="22"/>
          <w:szCs w:val="22"/>
        </w:rPr>
        <w:t xml:space="preserve"> gemäß der </w:t>
      </w:r>
      <w:r w:rsidR="00C43845" w:rsidRPr="00293264">
        <w:rPr>
          <w:rFonts w:ascii="Arial" w:hAnsi="Arial" w:cs="Arial"/>
          <w:sz w:val="22"/>
          <w:szCs w:val="22"/>
        </w:rPr>
        <w:t>Umfrage</w:t>
      </w:r>
      <w:r w:rsidRPr="00293264">
        <w:rPr>
          <w:rFonts w:ascii="Arial" w:hAnsi="Arial" w:cs="Arial"/>
          <w:sz w:val="22"/>
          <w:szCs w:val="22"/>
        </w:rPr>
        <w:t xml:space="preserve"> die</w:t>
      </w:r>
      <w:r w:rsidR="00293264" w:rsidRPr="00293264">
        <w:rPr>
          <w:rFonts w:ascii="Arial" w:hAnsi="Arial" w:cs="Arial"/>
          <w:sz w:val="22"/>
          <w:szCs w:val="22"/>
        </w:rPr>
        <w:t xml:space="preserve"> Angabe einer erhöhten</w:t>
      </w:r>
      <w:r w:rsidRPr="00293264">
        <w:rPr>
          <w:rFonts w:ascii="Arial" w:hAnsi="Arial" w:cs="Arial"/>
          <w:sz w:val="22"/>
          <w:szCs w:val="22"/>
        </w:rPr>
        <w:t xml:space="preserve"> Schadens</w:t>
      </w:r>
      <w:r w:rsidR="00D91D07">
        <w:rPr>
          <w:rFonts w:ascii="Arial" w:hAnsi="Arial" w:cs="Arial"/>
          <w:sz w:val="22"/>
          <w:szCs w:val="22"/>
        </w:rPr>
        <w:t>s</w:t>
      </w:r>
      <w:r w:rsidRPr="00293264">
        <w:rPr>
          <w:rFonts w:ascii="Arial" w:hAnsi="Arial" w:cs="Arial"/>
          <w:sz w:val="22"/>
          <w:szCs w:val="22"/>
        </w:rPr>
        <w:t xml:space="preserve">umme. 51 Prozent der </w:t>
      </w:r>
      <w:r w:rsidR="004F1780">
        <w:rPr>
          <w:rFonts w:ascii="Arial" w:hAnsi="Arial" w:cs="Arial"/>
          <w:sz w:val="22"/>
          <w:szCs w:val="22"/>
        </w:rPr>
        <w:t>B</w:t>
      </w:r>
      <w:r w:rsidR="00293264" w:rsidRPr="00293264">
        <w:rPr>
          <w:rFonts w:ascii="Arial" w:hAnsi="Arial" w:cs="Arial"/>
          <w:sz w:val="22"/>
          <w:szCs w:val="22"/>
        </w:rPr>
        <w:t>efragten, die angeben, bei Schadensmeldungen nicht ehrlich gewe</w:t>
      </w:r>
      <w:r w:rsidR="004F1780">
        <w:rPr>
          <w:rFonts w:ascii="Arial" w:hAnsi="Arial" w:cs="Arial"/>
          <w:sz w:val="22"/>
          <w:szCs w:val="22"/>
        </w:rPr>
        <w:softHyphen/>
      </w:r>
      <w:r w:rsidR="00293264" w:rsidRPr="00293264">
        <w:rPr>
          <w:rFonts w:ascii="Arial" w:hAnsi="Arial" w:cs="Arial"/>
          <w:sz w:val="22"/>
          <w:szCs w:val="22"/>
        </w:rPr>
        <w:t>sen zu sein,</w:t>
      </w:r>
      <w:r w:rsidRPr="00293264">
        <w:rPr>
          <w:rFonts w:ascii="Arial" w:hAnsi="Arial" w:cs="Arial"/>
          <w:sz w:val="22"/>
          <w:szCs w:val="22"/>
        </w:rPr>
        <w:t xml:space="preserve"> </w:t>
      </w:r>
      <w:r w:rsidR="0073632F" w:rsidRPr="00293264">
        <w:rPr>
          <w:rFonts w:ascii="Arial" w:hAnsi="Arial" w:cs="Arial"/>
          <w:sz w:val="22"/>
          <w:szCs w:val="22"/>
        </w:rPr>
        <w:t>haben</w:t>
      </w:r>
      <w:r w:rsidRPr="00293264">
        <w:rPr>
          <w:rFonts w:ascii="Arial" w:hAnsi="Arial" w:cs="Arial"/>
          <w:sz w:val="22"/>
          <w:szCs w:val="22"/>
        </w:rPr>
        <w:t xml:space="preserve"> diesen Weg gewählt. </w:t>
      </w:r>
      <w:r w:rsidR="00293264" w:rsidRPr="00293264">
        <w:rPr>
          <w:rFonts w:ascii="Arial" w:eastAsiaTheme="minorHAnsi" w:hAnsi="Arial" w:cs="Arial"/>
          <w:sz w:val="22"/>
          <w:szCs w:val="22"/>
          <w:lang w:eastAsia="en-US"/>
        </w:rPr>
        <w:t>39 Prozent der Verbraucher haben einen Schaden sogar selbst herbeigeführt und 30 Prozent einen solchen vorgetäuscht.</w:t>
      </w:r>
    </w:p>
    <w:p w14:paraId="216BA4F9" w14:textId="77777777" w:rsidR="008B3E04" w:rsidRPr="001B0E5B" w:rsidRDefault="008B3E04" w:rsidP="001B0E5B">
      <w:pPr>
        <w:spacing w:line="360" w:lineRule="auto"/>
        <w:ind w:right="17"/>
        <w:rPr>
          <w:rFonts w:ascii="Arial" w:hAnsi="Arial" w:cs="Arial"/>
          <w:sz w:val="16"/>
          <w:szCs w:val="16"/>
        </w:rPr>
      </w:pPr>
    </w:p>
    <w:p w14:paraId="491812C7" w14:textId="36533C64" w:rsidR="0004466C" w:rsidRDefault="00D4190F" w:rsidP="001B0E5B">
      <w:pPr>
        <w:spacing w:line="360" w:lineRule="auto"/>
        <w:ind w:right="17"/>
        <w:rPr>
          <w:rFonts w:ascii="Arial" w:hAnsi="Arial" w:cs="Arial"/>
          <w:b/>
          <w:sz w:val="22"/>
          <w:szCs w:val="22"/>
        </w:rPr>
      </w:pPr>
      <w:r>
        <w:rPr>
          <w:rFonts w:ascii="Arial" w:hAnsi="Arial" w:cs="Arial"/>
          <w:b/>
          <w:sz w:val="22"/>
          <w:szCs w:val="22"/>
        </w:rPr>
        <w:t>Für die meisten sind Falschangaben kein Kavaliersdelikt</w:t>
      </w:r>
    </w:p>
    <w:p w14:paraId="0396E343" w14:textId="3A1E1F64" w:rsidR="001B0E5B" w:rsidRPr="00D57D00" w:rsidRDefault="00E04179" w:rsidP="00D57D00">
      <w:pPr>
        <w:spacing w:line="360" w:lineRule="auto"/>
        <w:ind w:right="17"/>
        <w:rPr>
          <w:rFonts w:ascii="Arial" w:hAnsi="Arial" w:cs="Arial"/>
          <w:sz w:val="22"/>
          <w:szCs w:val="22"/>
        </w:rPr>
      </w:pPr>
      <w:r w:rsidRPr="00565971">
        <w:rPr>
          <w:rFonts w:ascii="Arial" w:hAnsi="Arial" w:cs="Arial"/>
          <w:sz w:val="22"/>
          <w:szCs w:val="22"/>
        </w:rPr>
        <w:t xml:space="preserve">87 Prozent der </w:t>
      </w:r>
      <w:r>
        <w:rPr>
          <w:rFonts w:ascii="Arial" w:hAnsi="Arial" w:cs="Arial"/>
          <w:sz w:val="22"/>
          <w:szCs w:val="22"/>
        </w:rPr>
        <w:t>befragten Verbraucher</w:t>
      </w:r>
      <w:r w:rsidRPr="00565971">
        <w:rPr>
          <w:rFonts w:ascii="Arial" w:hAnsi="Arial" w:cs="Arial"/>
          <w:sz w:val="22"/>
          <w:szCs w:val="22"/>
        </w:rPr>
        <w:t xml:space="preserve"> verstehen bewusste Falschangaben </w:t>
      </w:r>
      <w:r>
        <w:rPr>
          <w:rFonts w:ascii="Arial" w:hAnsi="Arial" w:cs="Arial"/>
          <w:sz w:val="22"/>
          <w:szCs w:val="22"/>
        </w:rPr>
        <w:t>bei Scha</w:t>
      </w:r>
      <w:r w:rsidR="0001369C">
        <w:rPr>
          <w:rFonts w:ascii="Arial" w:hAnsi="Arial" w:cs="Arial"/>
          <w:sz w:val="22"/>
          <w:szCs w:val="22"/>
        </w:rPr>
        <w:softHyphen/>
      </w:r>
      <w:r>
        <w:rPr>
          <w:rFonts w:ascii="Arial" w:hAnsi="Arial" w:cs="Arial"/>
          <w:sz w:val="22"/>
          <w:szCs w:val="22"/>
        </w:rPr>
        <w:t xml:space="preserve">densmeldungen </w:t>
      </w:r>
      <w:r w:rsidRPr="00565971">
        <w:rPr>
          <w:rFonts w:ascii="Arial" w:hAnsi="Arial" w:cs="Arial"/>
          <w:sz w:val="22"/>
          <w:szCs w:val="22"/>
        </w:rPr>
        <w:t>als krimi</w:t>
      </w:r>
      <w:r w:rsidRPr="00565971">
        <w:rPr>
          <w:rFonts w:ascii="Arial" w:hAnsi="Arial" w:cs="Arial"/>
          <w:sz w:val="22"/>
          <w:szCs w:val="22"/>
        </w:rPr>
        <w:softHyphen/>
        <w:t>nell</w:t>
      </w:r>
      <w:r>
        <w:rPr>
          <w:rFonts w:ascii="Arial" w:hAnsi="Arial" w:cs="Arial"/>
          <w:sz w:val="22"/>
          <w:szCs w:val="22"/>
        </w:rPr>
        <w:t>, 13 Prozent als Kavaliersdelikt</w:t>
      </w:r>
      <w:r w:rsidRPr="00565971">
        <w:rPr>
          <w:rFonts w:ascii="Arial" w:hAnsi="Arial" w:cs="Arial"/>
          <w:sz w:val="22"/>
          <w:szCs w:val="22"/>
        </w:rPr>
        <w:t xml:space="preserve">. </w:t>
      </w:r>
      <w:r>
        <w:rPr>
          <w:rFonts w:ascii="Arial" w:hAnsi="Arial" w:cs="Arial"/>
          <w:sz w:val="22"/>
          <w:szCs w:val="22"/>
        </w:rPr>
        <w:t>Insgesamt äußern 36 Prozent Verständnis für Falschangaben.</w:t>
      </w:r>
      <w:r w:rsidR="00D66619">
        <w:rPr>
          <w:rFonts w:ascii="Arial" w:hAnsi="Arial" w:cs="Arial"/>
          <w:sz w:val="22"/>
          <w:szCs w:val="22"/>
        </w:rPr>
        <w:t xml:space="preserve"> </w:t>
      </w:r>
      <w:r w:rsidR="008B3E04" w:rsidRPr="001B0E5B">
        <w:rPr>
          <w:rFonts w:ascii="Arial" w:hAnsi="Arial" w:cs="Arial"/>
          <w:sz w:val="22"/>
          <w:szCs w:val="22"/>
        </w:rPr>
        <w:t xml:space="preserve">Der überwiegende Teil </w:t>
      </w:r>
      <w:r>
        <w:rPr>
          <w:rFonts w:ascii="Arial" w:hAnsi="Arial" w:cs="Arial"/>
          <w:sz w:val="22"/>
          <w:szCs w:val="22"/>
        </w:rPr>
        <w:t xml:space="preserve">aller Befragten </w:t>
      </w:r>
      <w:r w:rsidR="008B3E04" w:rsidRPr="001B0E5B">
        <w:rPr>
          <w:rFonts w:ascii="Arial" w:hAnsi="Arial" w:cs="Arial"/>
          <w:sz w:val="22"/>
          <w:szCs w:val="22"/>
        </w:rPr>
        <w:t>zeigt</w:t>
      </w:r>
      <w:r>
        <w:rPr>
          <w:rFonts w:ascii="Arial" w:hAnsi="Arial" w:cs="Arial"/>
          <w:sz w:val="22"/>
          <w:szCs w:val="22"/>
        </w:rPr>
        <w:t xml:space="preserve"> jedoch ein</w:t>
      </w:r>
      <w:r w:rsidR="008B3E04" w:rsidRPr="001B0E5B">
        <w:rPr>
          <w:rFonts w:ascii="Arial" w:hAnsi="Arial" w:cs="Arial"/>
          <w:sz w:val="22"/>
          <w:szCs w:val="22"/>
        </w:rPr>
        <w:t xml:space="preserve"> geringes Verständnis (64 </w:t>
      </w:r>
      <w:r w:rsidR="00EF0690">
        <w:rPr>
          <w:rFonts w:ascii="Arial" w:hAnsi="Arial" w:cs="Arial"/>
          <w:sz w:val="22"/>
          <w:szCs w:val="22"/>
        </w:rPr>
        <w:t>Prozent</w:t>
      </w:r>
      <w:r w:rsidR="008B3E04" w:rsidRPr="001B0E5B">
        <w:rPr>
          <w:rFonts w:ascii="Arial" w:hAnsi="Arial" w:cs="Arial"/>
          <w:sz w:val="22"/>
          <w:szCs w:val="22"/>
        </w:rPr>
        <w:t xml:space="preserve">). </w:t>
      </w:r>
      <w:r w:rsidR="00C70079" w:rsidRPr="00565971">
        <w:rPr>
          <w:rFonts w:ascii="Arial" w:hAnsi="Arial" w:cs="Arial"/>
          <w:sz w:val="22"/>
          <w:szCs w:val="22"/>
        </w:rPr>
        <w:t>Je höher das Einkommen und der Bildungsstand, desto gerin</w:t>
      </w:r>
      <w:r w:rsidR="00C70079" w:rsidRPr="00565971">
        <w:rPr>
          <w:rFonts w:ascii="Arial" w:hAnsi="Arial" w:cs="Arial"/>
          <w:sz w:val="22"/>
          <w:szCs w:val="22"/>
        </w:rPr>
        <w:softHyphen/>
        <w:t xml:space="preserve">ger das Verständnis. </w:t>
      </w:r>
      <w:r w:rsidR="00C70079" w:rsidRPr="00565971">
        <w:rPr>
          <w:rFonts w:ascii="Arial" w:eastAsiaTheme="minorHAnsi" w:hAnsi="Arial" w:cs="Arial"/>
          <w:sz w:val="22"/>
          <w:szCs w:val="22"/>
          <w:lang w:eastAsia="en-US"/>
        </w:rPr>
        <w:t>Zudem zeigen sich Männer (21,3</w:t>
      </w:r>
      <w:r w:rsidR="00C70079">
        <w:rPr>
          <w:rFonts w:ascii="Arial" w:eastAsiaTheme="minorHAnsi" w:hAnsi="Arial" w:cs="Arial"/>
          <w:sz w:val="22"/>
          <w:szCs w:val="22"/>
          <w:lang w:eastAsia="en-US"/>
        </w:rPr>
        <w:t xml:space="preserve"> Prozent</w:t>
      </w:r>
      <w:r w:rsidR="00C70079" w:rsidRPr="00565971">
        <w:rPr>
          <w:rFonts w:ascii="Arial" w:eastAsiaTheme="minorHAnsi" w:hAnsi="Arial" w:cs="Arial"/>
          <w:sz w:val="22"/>
          <w:szCs w:val="22"/>
          <w:lang w:eastAsia="en-US"/>
        </w:rPr>
        <w:t>)</w:t>
      </w:r>
      <w:r w:rsidR="00C70079">
        <w:rPr>
          <w:rFonts w:ascii="Arial" w:eastAsiaTheme="minorHAnsi" w:hAnsi="Arial" w:cs="Arial"/>
          <w:sz w:val="22"/>
          <w:szCs w:val="22"/>
          <w:lang w:eastAsia="en-US"/>
        </w:rPr>
        <w:t xml:space="preserve"> </w:t>
      </w:r>
      <w:r w:rsidR="00C70079" w:rsidRPr="00565971">
        <w:rPr>
          <w:rFonts w:ascii="Arial" w:eastAsiaTheme="minorHAnsi" w:hAnsi="Arial" w:cs="Arial"/>
          <w:sz w:val="22"/>
          <w:szCs w:val="22"/>
          <w:lang w:eastAsia="en-US"/>
        </w:rPr>
        <w:t>hier verständnisvoller als Frauen (15,1</w:t>
      </w:r>
      <w:r w:rsidR="00C70079">
        <w:rPr>
          <w:rFonts w:ascii="Arial" w:eastAsiaTheme="minorHAnsi" w:hAnsi="Arial" w:cs="Arial"/>
          <w:sz w:val="22"/>
          <w:szCs w:val="22"/>
          <w:lang w:eastAsia="en-US"/>
        </w:rPr>
        <w:t xml:space="preserve"> Prozent</w:t>
      </w:r>
      <w:r w:rsidR="00C70079" w:rsidRPr="00565971">
        <w:rPr>
          <w:rFonts w:ascii="Arial" w:eastAsiaTheme="minorHAnsi" w:hAnsi="Arial" w:cs="Arial"/>
          <w:sz w:val="22"/>
          <w:szCs w:val="22"/>
          <w:lang w:eastAsia="en-US"/>
        </w:rPr>
        <w:t>).</w:t>
      </w:r>
    </w:p>
    <w:p w14:paraId="71409562" w14:textId="55AFC963" w:rsidR="000E15FD" w:rsidRPr="000E15FD" w:rsidRDefault="000E15FD" w:rsidP="001B0E5B">
      <w:pPr>
        <w:spacing w:line="360" w:lineRule="auto"/>
        <w:rPr>
          <w:rFonts w:ascii="Arial" w:hAnsi="Arial" w:cs="Arial"/>
          <w:sz w:val="16"/>
          <w:szCs w:val="16"/>
        </w:rPr>
      </w:pPr>
    </w:p>
    <w:p w14:paraId="302C34D9" w14:textId="4BDA4827" w:rsidR="00D4190F" w:rsidRPr="00D4190F" w:rsidRDefault="00D4190F" w:rsidP="000E15FD">
      <w:pPr>
        <w:spacing w:line="360" w:lineRule="auto"/>
        <w:rPr>
          <w:rFonts w:ascii="Arial" w:hAnsi="Arial" w:cs="Arial"/>
          <w:b/>
          <w:sz w:val="22"/>
          <w:szCs w:val="22"/>
        </w:rPr>
      </w:pPr>
      <w:r>
        <w:rPr>
          <w:rFonts w:ascii="Arial" w:hAnsi="Arial" w:cs="Arial"/>
          <w:b/>
          <w:sz w:val="22"/>
          <w:szCs w:val="22"/>
        </w:rPr>
        <w:t>Lösungsansatz: Belohnung von Schadensfreiheit</w:t>
      </w:r>
    </w:p>
    <w:p w14:paraId="49473E93" w14:textId="00C9763E" w:rsidR="000E15FD" w:rsidRDefault="000E15FD" w:rsidP="000E15FD">
      <w:pPr>
        <w:spacing w:line="360" w:lineRule="auto"/>
        <w:rPr>
          <w:rFonts w:ascii="Arial" w:hAnsi="Arial" w:cs="Arial"/>
          <w:sz w:val="22"/>
          <w:szCs w:val="22"/>
        </w:rPr>
      </w:pPr>
      <w:r w:rsidRPr="001B0E5B">
        <w:rPr>
          <w:rFonts w:ascii="Arial" w:hAnsi="Arial" w:cs="Arial"/>
          <w:sz w:val="22"/>
          <w:szCs w:val="22"/>
        </w:rPr>
        <w:t>Die große Mehrheit der Verbraucher ist der Meinung, dass bei Belohnung von Scha</w:t>
      </w:r>
      <w:r w:rsidR="005F346D">
        <w:rPr>
          <w:rFonts w:ascii="Arial" w:hAnsi="Arial" w:cs="Arial"/>
          <w:sz w:val="22"/>
          <w:szCs w:val="22"/>
        </w:rPr>
        <w:softHyphen/>
      </w:r>
      <w:r w:rsidRPr="001B0E5B">
        <w:rPr>
          <w:rFonts w:ascii="Arial" w:hAnsi="Arial" w:cs="Arial"/>
          <w:sz w:val="22"/>
          <w:szCs w:val="22"/>
        </w:rPr>
        <w:t>densfreiheit</w:t>
      </w:r>
      <w:r w:rsidR="00565971">
        <w:rPr>
          <w:rFonts w:ascii="Arial" w:hAnsi="Arial" w:cs="Arial"/>
          <w:sz w:val="22"/>
          <w:szCs w:val="22"/>
        </w:rPr>
        <w:t xml:space="preserve"> – z.B. durch Teilrückzahlung von Versicherungsbe</w:t>
      </w:r>
      <w:r w:rsidR="008346C4">
        <w:rPr>
          <w:rFonts w:ascii="Arial" w:hAnsi="Arial" w:cs="Arial"/>
          <w:sz w:val="22"/>
          <w:szCs w:val="22"/>
        </w:rPr>
        <w:t>i</w:t>
      </w:r>
      <w:r w:rsidR="00565971">
        <w:rPr>
          <w:rFonts w:ascii="Arial" w:hAnsi="Arial" w:cs="Arial"/>
          <w:sz w:val="22"/>
          <w:szCs w:val="22"/>
        </w:rPr>
        <w:t>trägen –</w:t>
      </w:r>
      <w:r w:rsidRPr="001B0E5B">
        <w:rPr>
          <w:rFonts w:ascii="Arial" w:hAnsi="Arial" w:cs="Arial"/>
          <w:sz w:val="22"/>
          <w:szCs w:val="22"/>
        </w:rPr>
        <w:t xml:space="preserve"> die Falsch</w:t>
      </w:r>
      <w:r w:rsidR="00565971">
        <w:rPr>
          <w:rFonts w:ascii="Arial" w:hAnsi="Arial" w:cs="Arial"/>
          <w:sz w:val="22"/>
          <w:szCs w:val="22"/>
        </w:rPr>
        <w:softHyphen/>
      </w:r>
      <w:r w:rsidRPr="001B0E5B">
        <w:rPr>
          <w:rFonts w:ascii="Arial" w:hAnsi="Arial" w:cs="Arial"/>
          <w:sz w:val="22"/>
          <w:szCs w:val="22"/>
        </w:rPr>
        <w:t xml:space="preserve">angaben sinken. 78 Prozent erwarten </w:t>
      </w:r>
      <w:r w:rsidR="00565971">
        <w:rPr>
          <w:rFonts w:ascii="Arial" w:hAnsi="Arial" w:cs="Arial"/>
          <w:sz w:val="22"/>
          <w:szCs w:val="22"/>
        </w:rPr>
        <w:t>dadurch</w:t>
      </w:r>
      <w:r w:rsidRPr="001B0E5B">
        <w:rPr>
          <w:rFonts w:ascii="Arial" w:hAnsi="Arial" w:cs="Arial"/>
          <w:sz w:val="22"/>
          <w:szCs w:val="22"/>
        </w:rPr>
        <w:t xml:space="preserve"> eine Verringerung an Scha</w:t>
      </w:r>
      <w:r>
        <w:rPr>
          <w:rFonts w:ascii="Arial" w:hAnsi="Arial" w:cs="Arial"/>
          <w:sz w:val="22"/>
          <w:szCs w:val="22"/>
        </w:rPr>
        <w:softHyphen/>
      </w:r>
      <w:r w:rsidRPr="001B0E5B">
        <w:rPr>
          <w:rFonts w:ascii="Arial" w:hAnsi="Arial" w:cs="Arial"/>
          <w:sz w:val="22"/>
          <w:szCs w:val="22"/>
        </w:rPr>
        <w:t>densfällen. Lediglich 6 Prozent messen einem Belohnungssystem keinerlei Bedeutung bei.</w:t>
      </w:r>
    </w:p>
    <w:p w14:paraId="3CC0C697" w14:textId="77777777" w:rsidR="000E15FD" w:rsidRPr="000E15FD" w:rsidRDefault="000E15FD" w:rsidP="000E15FD">
      <w:pPr>
        <w:spacing w:line="360" w:lineRule="auto"/>
        <w:rPr>
          <w:rFonts w:ascii="Arial" w:hAnsi="Arial" w:cs="Arial"/>
          <w:sz w:val="16"/>
          <w:szCs w:val="16"/>
        </w:rPr>
      </w:pPr>
    </w:p>
    <w:p w14:paraId="754899CA" w14:textId="1B038476" w:rsidR="00FA1FAA" w:rsidRDefault="000E15FD" w:rsidP="00565971">
      <w:pPr>
        <w:autoSpaceDE w:val="0"/>
        <w:autoSpaceDN w:val="0"/>
        <w:adjustRightInd w:val="0"/>
        <w:spacing w:line="360" w:lineRule="auto"/>
        <w:rPr>
          <w:rFonts w:ascii="Arial" w:eastAsiaTheme="minorHAnsi" w:hAnsi="Arial" w:cs="Arial"/>
          <w:iCs/>
          <w:sz w:val="22"/>
          <w:szCs w:val="22"/>
          <w:lang w:eastAsia="en-US"/>
        </w:rPr>
      </w:pPr>
      <w:r w:rsidRPr="000E15FD">
        <w:rPr>
          <w:rFonts w:ascii="Arial" w:hAnsi="Arial" w:cs="Arial"/>
          <w:sz w:val="22"/>
          <w:szCs w:val="22"/>
        </w:rPr>
        <w:t xml:space="preserve">„Unsere </w:t>
      </w:r>
      <w:r w:rsidR="00565971">
        <w:rPr>
          <w:rFonts w:ascii="Arial" w:hAnsi="Arial" w:cs="Arial"/>
          <w:sz w:val="22"/>
          <w:szCs w:val="22"/>
        </w:rPr>
        <w:t>Studie</w:t>
      </w:r>
      <w:r w:rsidRPr="000E15FD">
        <w:rPr>
          <w:rFonts w:ascii="Arial" w:hAnsi="Arial" w:cs="Arial"/>
          <w:sz w:val="22"/>
          <w:szCs w:val="22"/>
        </w:rPr>
        <w:t xml:space="preserve"> zeigt, dass die Deutschen sicherheitsbewusst und generell mit Ver</w:t>
      </w:r>
      <w:r w:rsidRPr="000E15FD">
        <w:rPr>
          <w:rFonts w:ascii="Arial" w:hAnsi="Arial" w:cs="Arial"/>
          <w:sz w:val="22"/>
          <w:szCs w:val="22"/>
        </w:rPr>
        <w:softHyphen/>
        <w:t xml:space="preserve">sicherungen zufrieden sind. Der Großteil besitzt auch ein Rechtsempfinden. Dennoch </w:t>
      </w:r>
      <w:r w:rsidRPr="000E15FD">
        <w:rPr>
          <w:rFonts w:ascii="Arial" w:hAnsi="Arial" w:cs="Arial"/>
          <w:sz w:val="22"/>
          <w:szCs w:val="22"/>
        </w:rPr>
        <w:lastRenderedPageBreak/>
        <w:t>entsteht den Versicherungen ein immenser Schaden durch Betrug</w:t>
      </w:r>
      <w:r>
        <w:rPr>
          <w:rFonts w:ascii="Arial" w:hAnsi="Arial" w:cs="Arial"/>
          <w:sz w:val="22"/>
          <w:szCs w:val="22"/>
        </w:rPr>
        <w:t>. Entsprechende Belohnungssysteme könnten die Problematik deutlich eindämmen</w:t>
      </w:r>
      <w:r w:rsidRPr="000E15FD">
        <w:rPr>
          <w:rFonts w:ascii="Arial" w:hAnsi="Arial" w:cs="Arial"/>
          <w:sz w:val="22"/>
          <w:szCs w:val="22"/>
        </w:rPr>
        <w:t xml:space="preserve">“, erklärt </w:t>
      </w:r>
      <w:r w:rsidRPr="000E15FD">
        <w:rPr>
          <w:rFonts w:ascii="Arial" w:eastAsiaTheme="minorHAnsi" w:hAnsi="Arial" w:cs="Arial"/>
          <w:iCs/>
          <w:sz w:val="22"/>
          <w:szCs w:val="22"/>
          <w:lang w:eastAsia="en-US"/>
        </w:rPr>
        <w:t xml:space="preserve">Nils Gebel, Sales Consultant </w:t>
      </w:r>
      <w:r w:rsidR="002358AC">
        <w:rPr>
          <w:rFonts w:ascii="Arial" w:eastAsiaTheme="minorHAnsi" w:hAnsi="Arial" w:cs="Arial"/>
          <w:iCs/>
          <w:sz w:val="22"/>
          <w:szCs w:val="22"/>
          <w:lang w:eastAsia="en-US"/>
        </w:rPr>
        <w:t>Insurance</w:t>
      </w:r>
      <w:r w:rsidRPr="000E15FD">
        <w:rPr>
          <w:rFonts w:ascii="Arial" w:eastAsiaTheme="minorHAnsi" w:hAnsi="Arial" w:cs="Arial"/>
          <w:iCs/>
          <w:sz w:val="22"/>
          <w:szCs w:val="22"/>
          <w:lang w:eastAsia="en-US"/>
        </w:rPr>
        <w:t xml:space="preserve"> der Creditreform Boniversum GmbH. </w:t>
      </w:r>
    </w:p>
    <w:p w14:paraId="74773568" w14:textId="77777777" w:rsidR="00565971" w:rsidRPr="00565971" w:rsidRDefault="00565971" w:rsidP="00565971">
      <w:pPr>
        <w:autoSpaceDE w:val="0"/>
        <w:autoSpaceDN w:val="0"/>
        <w:adjustRightInd w:val="0"/>
        <w:spacing w:line="360" w:lineRule="auto"/>
        <w:rPr>
          <w:rFonts w:ascii="Arial" w:eastAsiaTheme="minorHAnsi" w:hAnsi="Arial" w:cs="Arial"/>
          <w:iCs/>
          <w:sz w:val="16"/>
          <w:szCs w:val="16"/>
          <w:lang w:eastAsia="en-US"/>
        </w:rPr>
      </w:pPr>
    </w:p>
    <w:p w14:paraId="3C05DE8D" w14:textId="70D716EB" w:rsidR="00FA1FAA" w:rsidRPr="00740736" w:rsidRDefault="00FA1FAA" w:rsidP="00740736">
      <w:pPr>
        <w:spacing w:line="360" w:lineRule="auto"/>
        <w:rPr>
          <w:rFonts w:ascii="Arial" w:hAnsi="Arial" w:cs="Arial"/>
          <w:color w:val="1F497D"/>
          <w:sz w:val="22"/>
          <w:szCs w:val="22"/>
          <w:lang w:eastAsia="en-US"/>
        </w:rPr>
      </w:pPr>
      <w:r w:rsidRPr="00740736">
        <w:rPr>
          <w:rFonts w:ascii="Arial" w:hAnsi="Arial" w:cs="Arial"/>
          <w:noProof/>
          <w:sz w:val="22"/>
          <w:szCs w:val="22"/>
        </w:rPr>
        <w:t xml:space="preserve">Weitere </w:t>
      </w:r>
      <w:r w:rsidR="005E521E" w:rsidRPr="00740736">
        <w:rPr>
          <w:rFonts w:ascii="Arial" w:hAnsi="Arial" w:cs="Arial"/>
          <w:noProof/>
          <w:sz w:val="22"/>
          <w:szCs w:val="22"/>
        </w:rPr>
        <w:t>Informationen und Download der Studie „Versicherungen – Schadensfälle und Falschangaben“ unter:</w:t>
      </w:r>
      <w:r w:rsidR="00740736" w:rsidRPr="00740736">
        <w:rPr>
          <w:rFonts w:ascii="Arial" w:hAnsi="Arial" w:cs="Arial"/>
          <w:noProof/>
          <w:sz w:val="22"/>
          <w:szCs w:val="22"/>
        </w:rPr>
        <w:t xml:space="preserve"> </w:t>
      </w:r>
      <w:hyperlink r:id="rId7" w:history="1">
        <w:r w:rsidR="00740736" w:rsidRPr="00740736">
          <w:rPr>
            <w:rStyle w:val="Hyperlink"/>
            <w:rFonts w:ascii="Arial" w:hAnsi="Arial" w:cs="Arial"/>
            <w:sz w:val="22"/>
            <w:szCs w:val="22"/>
            <w:lang w:eastAsia="en-US"/>
          </w:rPr>
          <w:t>https://www.boniversum.de/studien/verbraucherumfragen/versicherungen-schadensfaelle-und-falschangaben/</w:t>
        </w:r>
      </w:hyperlink>
    </w:p>
    <w:p w14:paraId="35ADF261" w14:textId="77777777" w:rsidR="005F346D" w:rsidRPr="00AC1576" w:rsidRDefault="005F346D" w:rsidP="00FA1FAA">
      <w:pPr>
        <w:spacing w:line="360" w:lineRule="auto"/>
        <w:ind w:right="17"/>
        <w:rPr>
          <w:rFonts w:ascii="Arial" w:hAnsi="Arial" w:cs="Arial"/>
          <w:noProof/>
          <w:sz w:val="16"/>
          <w:szCs w:val="16"/>
        </w:rPr>
      </w:pPr>
    </w:p>
    <w:p w14:paraId="72F11C73" w14:textId="069737D3" w:rsidR="000E0672" w:rsidRDefault="00F27C82" w:rsidP="00F27C82">
      <w:pPr>
        <w:spacing w:line="360" w:lineRule="auto"/>
        <w:rPr>
          <w:rFonts w:ascii="Arial" w:hAnsi="Arial" w:cs="Arial"/>
          <w:i/>
        </w:rPr>
      </w:pPr>
      <w:r>
        <w:rPr>
          <w:rFonts w:ascii="Arial" w:hAnsi="Arial" w:cs="Arial"/>
          <w:i/>
        </w:rPr>
        <w:t xml:space="preserve">Zeichenzahl: </w:t>
      </w:r>
      <w:r w:rsidR="00740736">
        <w:rPr>
          <w:rFonts w:ascii="Arial" w:hAnsi="Arial" w:cs="Arial"/>
          <w:i/>
        </w:rPr>
        <w:t>4.908</w:t>
      </w:r>
    </w:p>
    <w:p w14:paraId="1438F8F9" w14:textId="38DE37F7" w:rsidR="000E0672" w:rsidRDefault="000E0672" w:rsidP="00F27C82">
      <w:pPr>
        <w:spacing w:line="360" w:lineRule="auto"/>
        <w:rPr>
          <w:rFonts w:ascii="Arial" w:hAnsi="Arial" w:cs="Arial"/>
          <w:i/>
        </w:rPr>
      </w:pPr>
    </w:p>
    <w:p w14:paraId="0A5B79F7" w14:textId="1F1E6A70" w:rsidR="00AC1576" w:rsidRDefault="00207324" w:rsidP="00F27C82">
      <w:pPr>
        <w:spacing w:line="360" w:lineRule="auto"/>
        <w:rPr>
          <w:rFonts w:ascii="Arial" w:hAnsi="Arial" w:cs="Arial"/>
          <w:b/>
          <w:i/>
        </w:rPr>
      </w:pPr>
      <w:r>
        <w:rPr>
          <w:noProof/>
        </w:rPr>
        <w:drawing>
          <wp:inline distT="0" distB="0" distL="0" distR="0" wp14:anchorId="196A1519" wp14:editId="53C49B98">
            <wp:extent cx="5256530" cy="5256530"/>
            <wp:effectExtent l="0" t="0" r="127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6530" cy="5256530"/>
                    </a:xfrm>
                    <a:prstGeom prst="rect">
                      <a:avLst/>
                    </a:prstGeom>
                    <a:noFill/>
                    <a:ln>
                      <a:noFill/>
                    </a:ln>
                  </pic:spPr>
                </pic:pic>
              </a:graphicData>
            </a:graphic>
          </wp:inline>
        </w:drawing>
      </w:r>
      <w:bookmarkStart w:id="0" w:name="_GoBack"/>
      <w:bookmarkEnd w:id="0"/>
    </w:p>
    <w:p w14:paraId="7DFA69E6" w14:textId="77777777" w:rsidR="00FB4DDC" w:rsidRDefault="00FB4DDC" w:rsidP="00F27C82">
      <w:pPr>
        <w:spacing w:line="360" w:lineRule="auto"/>
        <w:rPr>
          <w:rFonts w:ascii="Arial" w:hAnsi="Arial" w:cs="Arial"/>
          <w:b/>
          <w:i/>
        </w:rPr>
      </w:pPr>
    </w:p>
    <w:p w14:paraId="7CDD5A91" w14:textId="681F0DA6" w:rsidR="000E0672" w:rsidRPr="0044150E" w:rsidRDefault="0044150E" w:rsidP="00F27C82">
      <w:pPr>
        <w:spacing w:line="360" w:lineRule="auto"/>
        <w:rPr>
          <w:rFonts w:ascii="Arial" w:hAnsi="Arial" w:cs="Arial"/>
          <w:b/>
          <w:i/>
        </w:rPr>
      </w:pPr>
      <w:proofErr w:type="spellStart"/>
      <w:r w:rsidRPr="0044150E">
        <w:rPr>
          <w:rFonts w:ascii="Arial" w:hAnsi="Arial" w:cs="Arial"/>
          <w:b/>
          <w:i/>
        </w:rPr>
        <w:t>Keyfacts</w:t>
      </w:r>
      <w:proofErr w:type="spellEnd"/>
      <w:r w:rsidRPr="0044150E">
        <w:rPr>
          <w:rFonts w:ascii="Arial" w:hAnsi="Arial" w:cs="Arial"/>
          <w:b/>
          <w:i/>
        </w:rPr>
        <w:t xml:space="preserve"> der </w:t>
      </w:r>
      <w:proofErr w:type="spellStart"/>
      <w:r w:rsidRPr="0044150E">
        <w:rPr>
          <w:rFonts w:ascii="Arial" w:hAnsi="Arial" w:cs="Arial"/>
          <w:b/>
          <w:i/>
        </w:rPr>
        <w:t>Boniversum</w:t>
      </w:r>
      <w:proofErr w:type="spellEnd"/>
      <w:r w:rsidRPr="0044150E">
        <w:rPr>
          <w:rFonts w:ascii="Arial" w:hAnsi="Arial" w:cs="Arial"/>
          <w:b/>
          <w:i/>
        </w:rPr>
        <w:t xml:space="preserve"> </w:t>
      </w:r>
      <w:r w:rsidRPr="0044150E">
        <w:rPr>
          <w:rFonts w:ascii="Arial" w:hAnsi="Arial" w:cs="Arial"/>
          <w:b/>
          <w:i/>
          <w:noProof/>
        </w:rPr>
        <w:t>Studie „Versicherungen – Schadensfälle und Falschangaben“</w:t>
      </w:r>
    </w:p>
    <w:p w14:paraId="30EF5B27" w14:textId="77777777" w:rsidR="00F27C82" w:rsidRPr="007B2C27" w:rsidRDefault="00F27C82" w:rsidP="00F27C82">
      <w:pPr>
        <w:spacing w:line="360" w:lineRule="auto"/>
        <w:rPr>
          <w:rFonts w:ascii="Arial" w:hAnsi="Arial" w:cs="Arial"/>
          <w:i/>
          <w:sz w:val="24"/>
          <w:szCs w:val="24"/>
        </w:rPr>
      </w:pPr>
    </w:p>
    <w:p w14:paraId="6988B025" w14:textId="1BCC15A2" w:rsidR="00F27C82" w:rsidRDefault="00F27C82" w:rsidP="00F27C82">
      <w:pPr>
        <w:autoSpaceDE w:val="0"/>
        <w:autoSpaceDN w:val="0"/>
        <w:adjustRightInd w:val="0"/>
        <w:rPr>
          <w:rFonts w:ascii="Arial" w:hAnsi="Arial" w:cs="Arial"/>
          <w:b/>
          <w:bCs/>
          <w:u w:val="single"/>
        </w:rPr>
      </w:pPr>
      <w:r>
        <w:rPr>
          <w:rFonts w:ascii="Arial" w:hAnsi="Arial" w:cs="Arial"/>
          <w:b/>
          <w:bCs/>
          <w:u w:val="single"/>
        </w:rPr>
        <w:t>Kurzporträt Creditreform Boniversum GmbH:</w:t>
      </w:r>
    </w:p>
    <w:p w14:paraId="3BDA787F" w14:textId="77777777" w:rsidR="00F27C82" w:rsidRDefault="00F27C82" w:rsidP="00F27C82">
      <w:pPr>
        <w:autoSpaceDE w:val="0"/>
        <w:autoSpaceDN w:val="0"/>
        <w:adjustRightInd w:val="0"/>
        <w:rPr>
          <w:rFonts w:ascii="Arial" w:hAnsi="Arial" w:cs="Arial"/>
          <w:b/>
          <w:bCs/>
          <w:sz w:val="16"/>
          <w:szCs w:val="16"/>
        </w:rPr>
      </w:pPr>
    </w:p>
    <w:p w14:paraId="474D800B" w14:textId="77777777" w:rsidR="00F27C82" w:rsidRDefault="00F27C82" w:rsidP="00F27C82">
      <w:pPr>
        <w:widowControl w:val="0"/>
        <w:autoSpaceDE w:val="0"/>
        <w:autoSpaceDN w:val="0"/>
        <w:adjustRightInd w:val="0"/>
        <w:rPr>
          <w:rFonts w:ascii="Arial" w:eastAsiaTheme="minorHAnsi" w:hAnsi="Arial" w:cs="Helvetica"/>
          <w:color w:val="0000FF"/>
          <w:szCs w:val="28"/>
          <w:u w:val="single" w:color="000000"/>
          <w:lang w:eastAsia="en-US"/>
        </w:rPr>
      </w:pPr>
      <w:r>
        <w:rPr>
          <w:rFonts w:ascii="Arial" w:eastAsiaTheme="minorHAnsi" w:hAnsi="Arial" w:cs="Helvetica"/>
          <w:color w:val="000000"/>
          <w:szCs w:val="28"/>
          <w:lang w:eastAsia="en-US"/>
        </w:rPr>
        <w:t>Die Creditreform Boniversum GmbH (Boniversum) ist einer der führenden Anbieter von Bonitätsinformationen über Privatpersonen in Deutschland. Boniversum wurde 1997 gegründet und ist ein Unternehmen der Creditreform Gruppe. Das Unternehmen bietet Verbraucher</w:t>
      </w:r>
      <w:r>
        <w:rPr>
          <w:rFonts w:ascii="Arial" w:eastAsiaTheme="minorHAnsi" w:hAnsi="Arial" w:cs="Helvetica"/>
          <w:color w:val="000000"/>
          <w:szCs w:val="28"/>
          <w:lang w:eastAsia="en-US"/>
        </w:rPr>
        <w:softHyphen/>
        <w:t>informationen und integrierte Risikomanagementlösungen für die kreditgebende Wirtschaft wie Versandhändler, Online-Shops, Touristikunternehmen, Banken, Versicherungen, Wohnungs</w:t>
      </w:r>
      <w:r>
        <w:rPr>
          <w:rFonts w:ascii="Arial" w:eastAsiaTheme="minorHAnsi" w:hAnsi="Arial" w:cs="Helvetica"/>
          <w:color w:val="000000"/>
          <w:szCs w:val="28"/>
          <w:lang w:eastAsia="en-US"/>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9" w:history="1">
        <w:r>
          <w:rPr>
            <w:rStyle w:val="Hyperlink"/>
            <w:rFonts w:ascii="Arial" w:eastAsiaTheme="minorHAnsi" w:hAnsi="Arial" w:cs="Helvetica"/>
            <w:szCs w:val="28"/>
            <w:lang w:eastAsia="en-US"/>
          </w:rPr>
          <w:t>www.boniversum.de</w:t>
        </w:r>
      </w:hyperlink>
    </w:p>
    <w:p w14:paraId="03361305" w14:textId="77777777" w:rsidR="00F27C82" w:rsidRDefault="00F27C82" w:rsidP="00F27C82">
      <w:pPr>
        <w:widowControl w:val="0"/>
        <w:autoSpaceDE w:val="0"/>
        <w:autoSpaceDN w:val="0"/>
        <w:adjustRightInd w:val="0"/>
        <w:rPr>
          <w:rFonts w:ascii="Arial" w:eastAsiaTheme="minorHAnsi" w:hAnsi="Arial" w:cs="Helvetica"/>
          <w:color w:val="000000"/>
          <w:szCs w:val="28"/>
          <w:u w:val="single" w:color="000000"/>
          <w:lang w:eastAsia="en-US"/>
        </w:rPr>
      </w:pPr>
    </w:p>
    <w:tbl>
      <w:tblPr>
        <w:tblW w:w="9075" w:type="dxa"/>
        <w:tblInd w:w="70"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4113"/>
        <w:gridCol w:w="4962"/>
      </w:tblGrid>
      <w:tr w:rsidR="00F27C82" w14:paraId="34238182" w14:textId="77777777" w:rsidTr="00F27C82">
        <w:trPr>
          <w:trHeight w:val="2563"/>
        </w:trPr>
        <w:tc>
          <w:tcPr>
            <w:tcW w:w="4111" w:type="dxa"/>
            <w:tcBorders>
              <w:top w:val="single" w:sz="4" w:space="0" w:color="FFFFFF"/>
              <w:left w:val="single" w:sz="4" w:space="0" w:color="FFFFFF"/>
              <w:bottom w:val="single" w:sz="4" w:space="0" w:color="FFFFFF"/>
              <w:right w:val="single" w:sz="4" w:space="0" w:color="FFFFFF"/>
            </w:tcBorders>
          </w:tcPr>
          <w:p w14:paraId="4C84654E" w14:textId="77777777" w:rsidR="00F27C82" w:rsidRDefault="00F27C82">
            <w:pPr>
              <w:ind w:left="-70"/>
              <w:rPr>
                <w:rFonts w:ascii="Arial" w:hAnsi="Arial" w:cs="Arial"/>
                <w:b/>
                <w:bCs/>
                <w:color w:val="000000"/>
                <w:u w:val="single"/>
                <w:lang w:eastAsia="en-US"/>
              </w:rPr>
            </w:pPr>
          </w:p>
          <w:p w14:paraId="0E2F4DEA" w14:textId="77777777" w:rsidR="00F27C82" w:rsidRDefault="00F27C82">
            <w:pPr>
              <w:ind w:left="-70"/>
              <w:rPr>
                <w:rFonts w:ascii="Arial" w:hAnsi="Arial" w:cs="Arial"/>
                <w:b/>
                <w:bCs/>
                <w:color w:val="000000"/>
                <w:u w:val="single"/>
                <w:lang w:eastAsia="en-US"/>
              </w:rPr>
            </w:pPr>
            <w:r>
              <w:rPr>
                <w:rFonts w:ascii="Arial" w:hAnsi="Arial" w:cs="Arial"/>
                <w:b/>
                <w:bCs/>
                <w:color w:val="000000"/>
                <w:u w:val="single"/>
                <w:lang w:eastAsia="en-US"/>
              </w:rPr>
              <w:t>Weitere Informationen:</w:t>
            </w:r>
          </w:p>
          <w:p w14:paraId="47CCB5B1" w14:textId="77777777" w:rsidR="00F27C82" w:rsidRDefault="00F27C82">
            <w:pPr>
              <w:ind w:left="-70"/>
              <w:rPr>
                <w:rFonts w:ascii="Arial" w:hAnsi="Arial" w:cs="Arial"/>
                <w:color w:val="000000"/>
                <w:lang w:eastAsia="en-US"/>
              </w:rPr>
            </w:pPr>
            <w:r>
              <w:rPr>
                <w:rFonts w:ascii="Arial" w:hAnsi="Arial"/>
                <w:lang w:eastAsia="en-US"/>
              </w:rPr>
              <w:t xml:space="preserve">Creditreform </w:t>
            </w:r>
            <w:proofErr w:type="spellStart"/>
            <w:r>
              <w:rPr>
                <w:rFonts w:ascii="Arial" w:hAnsi="Arial"/>
                <w:lang w:eastAsia="en-US"/>
              </w:rPr>
              <w:t>Boniversum</w:t>
            </w:r>
            <w:proofErr w:type="spellEnd"/>
            <w:r>
              <w:rPr>
                <w:rFonts w:ascii="Arial" w:hAnsi="Arial"/>
                <w:lang w:eastAsia="en-US"/>
              </w:rPr>
              <w:t xml:space="preserve"> GmbH</w:t>
            </w:r>
            <w:r>
              <w:rPr>
                <w:rFonts w:ascii="Arial" w:hAnsi="Arial"/>
                <w:lang w:eastAsia="en-US"/>
              </w:rPr>
              <w:br/>
            </w:r>
            <w:proofErr w:type="spellStart"/>
            <w:r>
              <w:rPr>
                <w:rFonts w:ascii="Arial" w:hAnsi="Arial" w:cs="Arial"/>
                <w:lang w:eastAsia="en-US"/>
              </w:rPr>
              <w:t>Hellersbergstraße</w:t>
            </w:r>
            <w:proofErr w:type="spellEnd"/>
            <w:r>
              <w:rPr>
                <w:rFonts w:ascii="Arial" w:hAnsi="Arial" w:cs="Arial"/>
                <w:lang w:eastAsia="en-US"/>
              </w:rPr>
              <w:t xml:space="preserve"> 11</w:t>
            </w:r>
            <w:r>
              <w:rPr>
                <w:rFonts w:ascii="Arial" w:hAnsi="Arial" w:cs="Arial"/>
                <w:color w:val="000000"/>
                <w:lang w:eastAsia="en-US"/>
              </w:rPr>
              <w:br/>
              <w:t>41460 Neuss</w:t>
            </w:r>
          </w:p>
          <w:p w14:paraId="13631D2C" w14:textId="77777777" w:rsidR="00F27C82" w:rsidRDefault="00F27C82">
            <w:pPr>
              <w:ind w:left="-70"/>
              <w:rPr>
                <w:rFonts w:ascii="Arial" w:hAnsi="Arial" w:cs="Arial"/>
                <w:b/>
                <w:bCs/>
                <w:color w:val="000000"/>
                <w:u w:val="single"/>
                <w:lang w:eastAsia="en-US"/>
              </w:rPr>
            </w:pPr>
          </w:p>
          <w:p w14:paraId="5C62DA9A" w14:textId="77777777" w:rsidR="00F27C82" w:rsidRDefault="00F27C82">
            <w:pPr>
              <w:ind w:left="-70"/>
              <w:rPr>
                <w:rFonts w:ascii="Arial" w:hAnsi="Arial" w:cs="Arial"/>
                <w:b/>
                <w:bCs/>
                <w:color w:val="000000"/>
                <w:u w:val="single"/>
                <w:lang w:eastAsia="en-US"/>
              </w:rPr>
            </w:pPr>
            <w:r>
              <w:rPr>
                <w:rFonts w:ascii="Arial" w:hAnsi="Arial" w:cs="Arial"/>
                <w:b/>
                <w:bCs/>
                <w:color w:val="000000"/>
                <w:u w:val="single"/>
                <w:lang w:val="sv-SE" w:eastAsia="en-US"/>
              </w:rPr>
              <w:t>Ansprechpartner:</w:t>
            </w:r>
          </w:p>
          <w:p w14:paraId="576939EF" w14:textId="77777777" w:rsidR="00F27C82" w:rsidRDefault="00F27C82">
            <w:pPr>
              <w:ind w:left="-70"/>
              <w:rPr>
                <w:rFonts w:ascii="Arial" w:hAnsi="Arial" w:cs="Arial"/>
                <w:b/>
                <w:bCs/>
                <w:color w:val="000000"/>
                <w:u w:val="single"/>
                <w:lang w:eastAsia="en-US"/>
              </w:rPr>
            </w:pPr>
            <w:r>
              <w:rPr>
                <w:rFonts w:ascii="Arial" w:hAnsi="Arial" w:cs="Arial"/>
                <w:color w:val="000000"/>
                <w:lang w:eastAsia="en-US"/>
              </w:rPr>
              <w:t>Aleksandra Gulba</w:t>
            </w:r>
          </w:p>
          <w:p w14:paraId="7AE0668E" w14:textId="77777777" w:rsidR="00F27C82" w:rsidRDefault="00F27C82">
            <w:pPr>
              <w:ind w:left="-70"/>
              <w:rPr>
                <w:rFonts w:ascii="Arial" w:hAnsi="Arial" w:cs="Arial"/>
                <w:bCs/>
                <w:i/>
                <w:color w:val="000000"/>
                <w:szCs w:val="16"/>
                <w:lang w:eastAsia="en-US"/>
              </w:rPr>
            </w:pPr>
            <w:r>
              <w:rPr>
                <w:rFonts w:ascii="Arial" w:hAnsi="Arial" w:cs="Arial"/>
                <w:bCs/>
                <w:i/>
                <w:color w:val="000000"/>
                <w:szCs w:val="16"/>
                <w:lang w:eastAsia="en-US"/>
              </w:rPr>
              <w:t>-Presseabteilung-</w:t>
            </w:r>
          </w:p>
          <w:p w14:paraId="0DCB4289" w14:textId="77777777" w:rsidR="00F27C82" w:rsidRDefault="00F27C82">
            <w:pPr>
              <w:ind w:left="-70"/>
              <w:rPr>
                <w:rFonts w:ascii="Arial" w:hAnsi="Arial"/>
                <w:lang w:eastAsia="en-US"/>
              </w:rPr>
            </w:pPr>
            <w:r>
              <w:rPr>
                <w:rFonts w:ascii="Arial" w:hAnsi="Arial" w:cs="Arial"/>
                <w:color w:val="000000"/>
                <w:lang w:val="sv-SE" w:eastAsia="en-US"/>
              </w:rPr>
              <w:t>Tel.: +49 (0)</w:t>
            </w:r>
            <w:r>
              <w:rPr>
                <w:rFonts w:ascii="Arial" w:hAnsi="Arial"/>
                <w:lang w:eastAsia="en-US"/>
              </w:rPr>
              <w:t xml:space="preserve"> 2131-109-5103</w:t>
            </w:r>
          </w:p>
          <w:p w14:paraId="49C43971" w14:textId="77777777" w:rsidR="00F27C82" w:rsidRDefault="00F27C82">
            <w:pPr>
              <w:ind w:left="-70"/>
              <w:rPr>
                <w:rFonts w:ascii="Arial" w:hAnsi="Arial" w:cs="Arial"/>
                <w:color w:val="000000"/>
                <w:lang w:eastAsia="en-US"/>
              </w:rPr>
            </w:pPr>
            <w:r>
              <w:rPr>
                <w:rFonts w:ascii="Arial" w:hAnsi="Arial" w:cs="Arial"/>
                <w:color w:val="000000"/>
                <w:lang w:eastAsia="en-US"/>
              </w:rPr>
              <w:t xml:space="preserve">E-Mail: </w:t>
            </w:r>
            <w:hyperlink r:id="rId10" w:history="1">
              <w:r>
                <w:rPr>
                  <w:rStyle w:val="Hyperlink"/>
                  <w:rFonts w:ascii="Arial" w:hAnsi="Arial" w:cs="Arial"/>
                  <w:lang w:eastAsia="en-US"/>
                </w:rPr>
                <w:t>a.gulba@boniversum.de</w:t>
              </w:r>
            </w:hyperlink>
          </w:p>
          <w:p w14:paraId="07DC7C52" w14:textId="77777777" w:rsidR="00F27C82" w:rsidRDefault="00D87B0F">
            <w:pPr>
              <w:ind w:left="-70"/>
              <w:rPr>
                <w:rFonts w:ascii="Arial" w:hAnsi="Arial" w:cs="Arial"/>
                <w:color w:val="000000"/>
                <w:lang w:eastAsia="en-US"/>
              </w:rPr>
            </w:pPr>
            <w:hyperlink r:id="rId11" w:history="1">
              <w:r w:rsidR="00F27C82">
                <w:rPr>
                  <w:rStyle w:val="Hyperlink"/>
                  <w:rFonts w:ascii="Arial" w:eastAsiaTheme="minorHAnsi" w:hAnsi="Arial" w:cs="Helvetica"/>
                  <w:szCs w:val="28"/>
                  <w:lang w:eastAsia="en-US"/>
                </w:rPr>
                <w:t>www.boniversum.de</w:t>
              </w:r>
            </w:hyperlink>
          </w:p>
        </w:tc>
        <w:tc>
          <w:tcPr>
            <w:tcW w:w="4959" w:type="dxa"/>
            <w:tcBorders>
              <w:top w:val="single" w:sz="4" w:space="0" w:color="FFFFFF"/>
              <w:left w:val="single" w:sz="4" w:space="0" w:color="FFFFFF"/>
              <w:bottom w:val="single" w:sz="4" w:space="0" w:color="FFFFFF"/>
              <w:right w:val="single" w:sz="4" w:space="0" w:color="FFFFFF"/>
            </w:tcBorders>
          </w:tcPr>
          <w:p w14:paraId="309A0838" w14:textId="77777777" w:rsidR="00F27C82" w:rsidRDefault="00F27C82">
            <w:pPr>
              <w:tabs>
                <w:tab w:val="left" w:pos="3350"/>
              </w:tabs>
              <w:ind w:left="215"/>
              <w:rPr>
                <w:rFonts w:ascii="Arial" w:hAnsi="Arial" w:cs="Arial"/>
                <w:b/>
                <w:bCs/>
                <w:color w:val="000000"/>
                <w:u w:val="single"/>
                <w:lang w:eastAsia="en-US"/>
              </w:rPr>
            </w:pPr>
          </w:p>
          <w:p w14:paraId="203A0930" w14:textId="77777777" w:rsidR="00F27C82" w:rsidRDefault="00F27C82">
            <w:pPr>
              <w:tabs>
                <w:tab w:val="left" w:pos="3350"/>
              </w:tabs>
              <w:ind w:left="215"/>
              <w:rPr>
                <w:rFonts w:ascii="Arial" w:hAnsi="Arial" w:cs="Arial"/>
                <w:color w:val="000000"/>
                <w:lang w:eastAsia="en-US"/>
              </w:rPr>
            </w:pPr>
            <w:r>
              <w:rPr>
                <w:rFonts w:ascii="Arial" w:hAnsi="Arial" w:cs="Arial"/>
                <w:b/>
                <w:bCs/>
                <w:color w:val="000000"/>
                <w:u w:val="single"/>
                <w:lang w:eastAsia="en-US"/>
              </w:rPr>
              <w:t>PR-Agentur:</w:t>
            </w:r>
            <w:r>
              <w:rPr>
                <w:rFonts w:ascii="Arial" w:hAnsi="Arial" w:cs="Arial"/>
                <w:color w:val="000000"/>
                <w:lang w:eastAsia="en-US"/>
              </w:rPr>
              <w:br/>
              <w:t>punctum pr-agentur GmbH</w:t>
            </w:r>
            <w:r>
              <w:rPr>
                <w:rFonts w:ascii="Arial" w:hAnsi="Arial" w:cs="Arial"/>
                <w:color w:val="000000"/>
                <w:lang w:eastAsia="en-US"/>
              </w:rPr>
              <w:br/>
              <w:t>Neuer Zollhof 3</w:t>
            </w:r>
            <w:r>
              <w:rPr>
                <w:rFonts w:ascii="Arial" w:hAnsi="Arial" w:cs="Arial"/>
                <w:color w:val="000000"/>
                <w:lang w:eastAsia="en-US"/>
              </w:rPr>
              <w:br/>
              <w:t>40221 Düsseldorf</w:t>
            </w:r>
            <w:r>
              <w:rPr>
                <w:rFonts w:ascii="Arial" w:hAnsi="Arial" w:cs="Arial"/>
                <w:color w:val="000000"/>
                <w:lang w:eastAsia="en-US"/>
              </w:rPr>
              <w:br/>
            </w:r>
            <w:r>
              <w:rPr>
                <w:rFonts w:ascii="Arial" w:hAnsi="Arial" w:cs="Arial"/>
                <w:color w:val="000000"/>
                <w:lang w:eastAsia="en-US"/>
              </w:rPr>
              <w:br/>
            </w:r>
            <w:r>
              <w:rPr>
                <w:rFonts w:ascii="Arial" w:hAnsi="Arial" w:cs="Arial"/>
                <w:b/>
                <w:bCs/>
                <w:color w:val="000000"/>
                <w:u w:val="single"/>
                <w:lang w:eastAsia="en-US"/>
              </w:rPr>
              <w:t>Ansprechpartner:</w:t>
            </w:r>
            <w:r>
              <w:rPr>
                <w:rFonts w:ascii="Arial" w:hAnsi="Arial" w:cs="Arial"/>
                <w:color w:val="000000"/>
                <w:lang w:eastAsia="en-US"/>
              </w:rPr>
              <w:br/>
              <w:t>Ulrike Peter</w:t>
            </w:r>
          </w:p>
          <w:p w14:paraId="6D7F3CCB" w14:textId="77777777" w:rsidR="00F27C82" w:rsidRDefault="00F27C82">
            <w:pPr>
              <w:tabs>
                <w:tab w:val="left" w:pos="3350"/>
              </w:tabs>
              <w:ind w:left="215"/>
              <w:rPr>
                <w:rFonts w:ascii="Arial" w:hAnsi="Arial" w:cs="Arial"/>
                <w:color w:val="000000"/>
                <w:lang w:eastAsia="en-US"/>
              </w:rPr>
            </w:pPr>
            <w:r>
              <w:rPr>
                <w:rFonts w:ascii="Arial" w:hAnsi="Arial" w:cs="Arial"/>
                <w:bCs/>
                <w:i/>
                <w:color w:val="000000"/>
                <w:lang w:eastAsia="en-US"/>
              </w:rPr>
              <w:t>-Geschäftsführerin-</w:t>
            </w:r>
            <w:r>
              <w:rPr>
                <w:rFonts w:ascii="Arial" w:hAnsi="Arial" w:cs="Arial"/>
                <w:color w:val="000000"/>
                <w:lang w:eastAsia="en-US"/>
              </w:rPr>
              <w:br/>
              <w:t>Tel.: +49 (0) 211-9717977-0</w:t>
            </w:r>
          </w:p>
          <w:p w14:paraId="454C2717" w14:textId="77777777" w:rsidR="00F27C82" w:rsidRDefault="00F27C82">
            <w:pPr>
              <w:tabs>
                <w:tab w:val="left" w:pos="3350"/>
              </w:tabs>
              <w:ind w:left="215"/>
              <w:rPr>
                <w:rFonts w:ascii="Arial" w:hAnsi="Arial" w:cs="Arial"/>
                <w:lang w:eastAsia="en-US"/>
              </w:rPr>
            </w:pPr>
            <w:r>
              <w:rPr>
                <w:rFonts w:ascii="Arial" w:hAnsi="Arial" w:cs="Arial"/>
                <w:color w:val="000000"/>
                <w:lang w:val="pt-BR" w:eastAsia="en-US"/>
              </w:rPr>
              <w:t xml:space="preserve">E-Mail: </w:t>
            </w:r>
            <w:hyperlink r:id="rId12" w:history="1">
              <w:r>
                <w:rPr>
                  <w:rStyle w:val="Hyperlink"/>
                  <w:rFonts w:ascii="Arial" w:hAnsi="Arial" w:cs="Arial"/>
                  <w:lang w:val="pt-BR" w:eastAsia="en-US"/>
                </w:rPr>
                <w:t>pr@punctum-pr.de</w:t>
              </w:r>
            </w:hyperlink>
          </w:p>
          <w:p w14:paraId="15847433" w14:textId="77777777" w:rsidR="00F27C82" w:rsidRDefault="00D87B0F">
            <w:pPr>
              <w:tabs>
                <w:tab w:val="left" w:pos="3350"/>
              </w:tabs>
              <w:ind w:left="215"/>
              <w:rPr>
                <w:rStyle w:val="Hyperlink"/>
              </w:rPr>
            </w:pPr>
            <w:hyperlink r:id="rId13" w:history="1">
              <w:r w:rsidR="00F27C82">
                <w:rPr>
                  <w:rStyle w:val="Hyperlink"/>
                  <w:rFonts w:ascii="Arial" w:hAnsi="Arial" w:cs="Arial"/>
                  <w:lang w:eastAsia="en-US"/>
                </w:rPr>
                <w:t>www.punctum-pr.de</w:t>
              </w:r>
            </w:hyperlink>
          </w:p>
          <w:p w14:paraId="156A9003" w14:textId="77777777" w:rsidR="00F27C82" w:rsidRDefault="00F27C82">
            <w:pPr>
              <w:tabs>
                <w:tab w:val="left" w:pos="3350"/>
              </w:tabs>
              <w:ind w:left="215"/>
              <w:rPr>
                <w:lang w:val="pt-BR"/>
              </w:rPr>
            </w:pPr>
          </w:p>
        </w:tc>
      </w:tr>
    </w:tbl>
    <w:p w14:paraId="512C1777" w14:textId="77777777" w:rsidR="00F27C82" w:rsidRDefault="00F27C82" w:rsidP="00F27C82"/>
    <w:p w14:paraId="238D15C3" w14:textId="77777777" w:rsidR="00DB2A74" w:rsidRPr="00F27C82" w:rsidRDefault="00D87B0F" w:rsidP="00F27C82"/>
    <w:sectPr w:rsidR="00DB2A74" w:rsidRPr="00F27C82" w:rsidSect="00FA1FAA">
      <w:headerReference w:type="default" r:id="rId14"/>
      <w:pgSz w:w="11900" w:h="16840"/>
      <w:pgMar w:top="2495" w:right="1977" w:bottom="1134" w:left="1417" w:header="6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6AA10" w14:textId="77777777" w:rsidR="00D87B0F" w:rsidRDefault="00D87B0F">
      <w:r>
        <w:separator/>
      </w:r>
    </w:p>
  </w:endnote>
  <w:endnote w:type="continuationSeparator" w:id="0">
    <w:p w14:paraId="27BDCCBC" w14:textId="77777777" w:rsidR="00D87B0F" w:rsidRDefault="00D8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102E3" w14:textId="77777777" w:rsidR="00D87B0F" w:rsidRDefault="00D87B0F">
      <w:r>
        <w:separator/>
      </w:r>
    </w:p>
  </w:footnote>
  <w:footnote w:type="continuationSeparator" w:id="0">
    <w:p w14:paraId="6DBCB6E7" w14:textId="77777777" w:rsidR="00D87B0F" w:rsidRDefault="00D8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CCC5" w14:textId="77777777" w:rsidR="001D65A7" w:rsidRDefault="0059710F" w:rsidP="001D65A7">
    <w:pPr>
      <w:pStyle w:val="Kopfzeile"/>
      <w:tabs>
        <w:tab w:val="clear" w:pos="4536"/>
        <w:tab w:val="clear" w:pos="9072"/>
        <w:tab w:val="left" w:pos="6773"/>
      </w:tabs>
    </w:pPr>
    <w:r>
      <w:rPr>
        <w:noProof/>
      </w:rPr>
      <w:drawing>
        <wp:anchor distT="0" distB="0" distL="114300" distR="114300" simplePos="0" relativeHeight="251658240" behindDoc="1" locked="0" layoutInCell="1" allowOverlap="1" wp14:anchorId="0F57EA76" wp14:editId="3ACA7667">
          <wp:simplePos x="0" y="0"/>
          <wp:positionH relativeFrom="column">
            <wp:posOffset>-916728</wp:posOffset>
          </wp:positionH>
          <wp:positionV relativeFrom="paragraph">
            <wp:posOffset>-481541</wp:posOffset>
          </wp:positionV>
          <wp:extent cx="7560310" cy="1405466"/>
          <wp:effectExtent l="25400" t="0" r="8890" b="0"/>
          <wp:wrapNone/>
          <wp:docPr id="7" name="Grafik 7" descr=":boniversum-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iversum-neu.jpg"/>
                  <pic:cNvPicPr>
                    <a:picLocks noChangeAspect="1" noChangeArrowheads="1"/>
                  </pic:cNvPicPr>
                </pic:nvPicPr>
                <pic:blipFill>
                  <a:blip r:embed="rId1"/>
                  <a:srcRect/>
                  <a:stretch>
                    <a:fillRect/>
                  </a:stretch>
                </pic:blipFill>
                <pic:spPr bwMode="auto">
                  <a:xfrm>
                    <a:off x="0" y="0"/>
                    <a:ext cx="7560310" cy="1405466"/>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67"/>
    <w:rsid w:val="0001369C"/>
    <w:rsid w:val="00027A29"/>
    <w:rsid w:val="000442FD"/>
    <w:rsid w:val="0004466C"/>
    <w:rsid w:val="0009714C"/>
    <w:rsid w:val="000D4D08"/>
    <w:rsid w:val="000E0672"/>
    <w:rsid w:val="000E15FD"/>
    <w:rsid w:val="000E4135"/>
    <w:rsid w:val="000E4BC0"/>
    <w:rsid w:val="000E4DAA"/>
    <w:rsid w:val="00116C1D"/>
    <w:rsid w:val="001219CC"/>
    <w:rsid w:val="00123F33"/>
    <w:rsid w:val="00143ADA"/>
    <w:rsid w:val="00143F69"/>
    <w:rsid w:val="00161616"/>
    <w:rsid w:val="00161957"/>
    <w:rsid w:val="00165878"/>
    <w:rsid w:val="00174453"/>
    <w:rsid w:val="001A1218"/>
    <w:rsid w:val="001B0E5B"/>
    <w:rsid w:val="001B18CA"/>
    <w:rsid w:val="001D65A7"/>
    <w:rsid w:val="001F3ED7"/>
    <w:rsid w:val="00205010"/>
    <w:rsid w:val="00207324"/>
    <w:rsid w:val="00215254"/>
    <w:rsid w:val="0021626B"/>
    <w:rsid w:val="00223D31"/>
    <w:rsid w:val="00234C50"/>
    <w:rsid w:val="002358AC"/>
    <w:rsid w:val="00237631"/>
    <w:rsid w:val="002619DB"/>
    <w:rsid w:val="002700A3"/>
    <w:rsid w:val="00275227"/>
    <w:rsid w:val="00292FF2"/>
    <w:rsid w:val="00293264"/>
    <w:rsid w:val="002934B1"/>
    <w:rsid w:val="002C56C5"/>
    <w:rsid w:val="002C5D74"/>
    <w:rsid w:val="002D79E4"/>
    <w:rsid w:val="002E4999"/>
    <w:rsid w:val="003077CF"/>
    <w:rsid w:val="00353100"/>
    <w:rsid w:val="0036336B"/>
    <w:rsid w:val="00364C45"/>
    <w:rsid w:val="00370201"/>
    <w:rsid w:val="00371799"/>
    <w:rsid w:val="003725E5"/>
    <w:rsid w:val="00380051"/>
    <w:rsid w:val="00380434"/>
    <w:rsid w:val="0039433B"/>
    <w:rsid w:val="00394B1D"/>
    <w:rsid w:val="003C7094"/>
    <w:rsid w:val="003F3E86"/>
    <w:rsid w:val="003F7D4F"/>
    <w:rsid w:val="00412D2E"/>
    <w:rsid w:val="0044105C"/>
    <w:rsid w:val="0044150E"/>
    <w:rsid w:val="00472B30"/>
    <w:rsid w:val="00483946"/>
    <w:rsid w:val="00485E99"/>
    <w:rsid w:val="004A0836"/>
    <w:rsid w:val="004A493C"/>
    <w:rsid w:val="004D01DC"/>
    <w:rsid w:val="004F0AE1"/>
    <w:rsid w:val="004F1780"/>
    <w:rsid w:val="004F1B88"/>
    <w:rsid w:val="004F2632"/>
    <w:rsid w:val="004F40BF"/>
    <w:rsid w:val="005424EC"/>
    <w:rsid w:val="00546426"/>
    <w:rsid w:val="00556889"/>
    <w:rsid w:val="00565971"/>
    <w:rsid w:val="00580F56"/>
    <w:rsid w:val="00581CFC"/>
    <w:rsid w:val="00590C27"/>
    <w:rsid w:val="0059710F"/>
    <w:rsid w:val="005B0CE0"/>
    <w:rsid w:val="005B5E0B"/>
    <w:rsid w:val="005D653B"/>
    <w:rsid w:val="005E488A"/>
    <w:rsid w:val="005E521E"/>
    <w:rsid w:val="005E6B22"/>
    <w:rsid w:val="005F346D"/>
    <w:rsid w:val="00610346"/>
    <w:rsid w:val="00613016"/>
    <w:rsid w:val="006645B1"/>
    <w:rsid w:val="00664801"/>
    <w:rsid w:val="0067257A"/>
    <w:rsid w:val="0069152E"/>
    <w:rsid w:val="006D4F1F"/>
    <w:rsid w:val="006E375F"/>
    <w:rsid w:val="006F1DF5"/>
    <w:rsid w:val="00710E19"/>
    <w:rsid w:val="007158A0"/>
    <w:rsid w:val="0073632F"/>
    <w:rsid w:val="00740736"/>
    <w:rsid w:val="007466F9"/>
    <w:rsid w:val="00757048"/>
    <w:rsid w:val="00781E37"/>
    <w:rsid w:val="00796C24"/>
    <w:rsid w:val="007B2C27"/>
    <w:rsid w:val="007D2270"/>
    <w:rsid w:val="007F4DB4"/>
    <w:rsid w:val="00802011"/>
    <w:rsid w:val="00814728"/>
    <w:rsid w:val="008346C4"/>
    <w:rsid w:val="00865662"/>
    <w:rsid w:val="00871EBC"/>
    <w:rsid w:val="00875FBD"/>
    <w:rsid w:val="008B3E04"/>
    <w:rsid w:val="008F2314"/>
    <w:rsid w:val="008F34BF"/>
    <w:rsid w:val="008F4999"/>
    <w:rsid w:val="00904353"/>
    <w:rsid w:val="00910F24"/>
    <w:rsid w:val="00913160"/>
    <w:rsid w:val="00922C83"/>
    <w:rsid w:val="009558EC"/>
    <w:rsid w:val="00971767"/>
    <w:rsid w:val="00987927"/>
    <w:rsid w:val="00990501"/>
    <w:rsid w:val="009A2154"/>
    <w:rsid w:val="009B48F7"/>
    <w:rsid w:val="009C10DE"/>
    <w:rsid w:val="009C1686"/>
    <w:rsid w:val="009D0587"/>
    <w:rsid w:val="009D084E"/>
    <w:rsid w:val="009D3374"/>
    <w:rsid w:val="009D68EC"/>
    <w:rsid w:val="009E58E3"/>
    <w:rsid w:val="00A0281F"/>
    <w:rsid w:val="00A42FFA"/>
    <w:rsid w:val="00A45B3E"/>
    <w:rsid w:val="00A5439E"/>
    <w:rsid w:val="00A61408"/>
    <w:rsid w:val="00AA2E26"/>
    <w:rsid w:val="00AC1576"/>
    <w:rsid w:val="00AE6723"/>
    <w:rsid w:val="00B147F4"/>
    <w:rsid w:val="00B219AF"/>
    <w:rsid w:val="00B31763"/>
    <w:rsid w:val="00B62493"/>
    <w:rsid w:val="00B62B1A"/>
    <w:rsid w:val="00BB17A2"/>
    <w:rsid w:val="00BB2AED"/>
    <w:rsid w:val="00BC4296"/>
    <w:rsid w:val="00BE5E6F"/>
    <w:rsid w:val="00BF673D"/>
    <w:rsid w:val="00C04F3D"/>
    <w:rsid w:val="00C06F8E"/>
    <w:rsid w:val="00C11059"/>
    <w:rsid w:val="00C155AD"/>
    <w:rsid w:val="00C30762"/>
    <w:rsid w:val="00C43845"/>
    <w:rsid w:val="00C50F77"/>
    <w:rsid w:val="00C567AD"/>
    <w:rsid w:val="00C70079"/>
    <w:rsid w:val="00C73E25"/>
    <w:rsid w:val="00C87EFC"/>
    <w:rsid w:val="00C908AB"/>
    <w:rsid w:val="00CC4B26"/>
    <w:rsid w:val="00CE18A2"/>
    <w:rsid w:val="00CE330B"/>
    <w:rsid w:val="00CF7DC5"/>
    <w:rsid w:val="00D01BBE"/>
    <w:rsid w:val="00D27F4B"/>
    <w:rsid w:val="00D31E4C"/>
    <w:rsid w:val="00D4190F"/>
    <w:rsid w:val="00D45F5F"/>
    <w:rsid w:val="00D5465F"/>
    <w:rsid w:val="00D57D00"/>
    <w:rsid w:val="00D6031D"/>
    <w:rsid w:val="00D627BA"/>
    <w:rsid w:val="00D62E95"/>
    <w:rsid w:val="00D66619"/>
    <w:rsid w:val="00D87B0F"/>
    <w:rsid w:val="00D9104B"/>
    <w:rsid w:val="00D91D07"/>
    <w:rsid w:val="00DB3954"/>
    <w:rsid w:val="00DD0B13"/>
    <w:rsid w:val="00DE5D65"/>
    <w:rsid w:val="00DF33AB"/>
    <w:rsid w:val="00E04179"/>
    <w:rsid w:val="00E15872"/>
    <w:rsid w:val="00E25526"/>
    <w:rsid w:val="00E35370"/>
    <w:rsid w:val="00E410EE"/>
    <w:rsid w:val="00E57FC3"/>
    <w:rsid w:val="00E81064"/>
    <w:rsid w:val="00E86E88"/>
    <w:rsid w:val="00E91394"/>
    <w:rsid w:val="00EB1D27"/>
    <w:rsid w:val="00EC08A6"/>
    <w:rsid w:val="00ED363D"/>
    <w:rsid w:val="00EF0690"/>
    <w:rsid w:val="00EF4F59"/>
    <w:rsid w:val="00F11D33"/>
    <w:rsid w:val="00F26DF0"/>
    <w:rsid w:val="00F27C82"/>
    <w:rsid w:val="00F372AA"/>
    <w:rsid w:val="00F605B3"/>
    <w:rsid w:val="00F74F12"/>
    <w:rsid w:val="00F93E7B"/>
    <w:rsid w:val="00FA1FAA"/>
    <w:rsid w:val="00FA5AAC"/>
    <w:rsid w:val="00FA7F1B"/>
    <w:rsid w:val="00FB4DDC"/>
    <w:rsid w:val="00FD629E"/>
    <w:rsid w:val="00FE0A9C"/>
    <w:rsid w:val="00FE79A2"/>
    <w:rsid w:val="00FF4AB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D39CD"/>
  <w15:docId w15:val="{7C4DDCC0-A5F7-443F-AAF6-4F5C10CA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71767"/>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71767"/>
    <w:pPr>
      <w:tabs>
        <w:tab w:val="center" w:pos="4536"/>
        <w:tab w:val="right" w:pos="9072"/>
      </w:tabs>
    </w:pPr>
  </w:style>
  <w:style w:type="character" w:customStyle="1" w:styleId="KopfzeileZchn">
    <w:name w:val="Kopfzeile Zchn"/>
    <w:basedOn w:val="Absatz-Standardschriftart"/>
    <w:link w:val="Kopfzeile"/>
    <w:uiPriority w:val="99"/>
    <w:semiHidden/>
    <w:rsid w:val="00971767"/>
  </w:style>
  <w:style w:type="paragraph" w:styleId="Fuzeile">
    <w:name w:val="footer"/>
    <w:basedOn w:val="Standard"/>
    <w:link w:val="FuzeileZchn"/>
    <w:uiPriority w:val="99"/>
    <w:semiHidden/>
    <w:unhideWhenUsed/>
    <w:rsid w:val="00971767"/>
    <w:pPr>
      <w:tabs>
        <w:tab w:val="center" w:pos="4536"/>
        <w:tab w:val="right" w:pos="9072"/>
      </w:tabs>
    </w:pPr>
  </w:style>
  <w:style w:type="character" w:customStyle="1" w:styleId="FuzeileZchn">
    <w:name w:val="Fußzeile Zchn"/>
    <w:basedOn w:val="Absatz-Standardschriftart"/>
    <w:link w:val="Fuzeile"/>
    <w:uiPriority w:val="99"/>
    <w:semiHidden/>
    <w:rsid w:val="00971767"/>
  </w:style>
  <w:style w:type="character" w:styleId="Hyperlink">
    <w:name w:val="Hyperlink"/>
    <w:unhideWhenUsed/>
    <w:rsid w:val="00971767"/>
    <w:rPr>
      <w:color w:val="0000FF"/>
      <w:u w:val="single"/>
    </w:rPr>
  </w:style>
  <w:style w:type="paragraph" w:customStyle="1" w:styleId="Abspann">
    <w:name w:val="Abspann"/>
    <w:rsid w:val="00971767"/>
    <w:rPr>
      <w:rFonts w:ascii="Times New Roman" w:eastAsia="Times New Roman" w:hAnsi="Times New Roman" w:cs="Times New Roman"/>
      <w:sz w:val="16"/>
      <w:szCs w:val="20"/>
      <w:lang w:eastAsia="de-DE"/>
    </w:rPr>
  </w:style>
  <w:style w:type="character" w:styleId="BesuchterLink">
    <w:name w:val="FollowedHyperlink"/>
    <w:basedOn w:val="Absatz-Standardschriftart"/>
    <w:rsid w:val="00971767"/>
    <w:rPr>
      <w:color w:val="800080" w:themeColor="followedHyperlink"/>
      <w:u w:val="single"/>
    </w:rPr>
  </w:style>
  <w:style w:type="character" w:styleId="Kommentarzeichen">
    <w:name w:val="annotation reference"/>
    <w:basedOn w:val="Absatz-Standardschriftart"/>
    <w:semiHidden/>
    <w:unhideWhenUsed/>
    <w:rsid w:val="00215254"/>
    <w:rPr>
      <w:sz w:val="16"/>
      <w:szCs w:val="16"/>
    </w:rPr>
  </w:style>
  <w:style w:type="paragraph" w:styleId="Kommentartext">
    <w:name w:val="annotation text"/>
    <w:basedOn w:val="Standard"/>
    <w:link w:val="KommentartextZchn"/>
    <w:semiHidden/>
    <w:unhideWhenUsed/>
    <w:rsid w:val="00215254"/>
  </w:style>
  <w:style w:type="character" w:customStyle="1" w:styleId="KommentartextZchn">
    <w:name w:val="Kommentartext Zchn"/>
    <w:basedOn w:val="Absatz-Standardschriftart"/>
    <w:link w:val="Kommentartext"/>
    <w:semiHidden/>
    <w:rsid w:val="0021525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215254"/>
    <w:rPr>
      <w:b/>
      <w:bCs/>
    </w:rPr>
  </w:style>
  <w:style w:type="character" w:customStyle="1" w:styleId="KommentarthemaZchn">
    <w:name w:val="Kommentarthema Zchn"/>
    <w:basedOn w:val="KommentartextZchn"/>
    <w:link w:val="Kommentarthema"/>
    <w:semiHidden/>
    <w:rsid w:val="00215254"/>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semiHidden/>
    <w:unhideWhenUsed/>
    <w:rsid w:val="00215254"/>
    <w:rPr>
      <w:rFonts w:ascii="Segoe UI" w:hAnsi="Segoe UI" w:cs="Segoe UI"/>
      <w:sz w:val="18"/>
      <w:szCs w:val="18"/>
    </w:rPr>
  </w:style>
  <w:style w:type="character" w:customStyle="1" w:styleId="SprechblasentextZchn">
    <w:name w:val="Sprechblasentext Zchn"/>
    <w:basedOn w:val="Absatz-Standardschriftart"/>
    <w:link w:val="Sprechblasentext"/>
    <w:semiHidden/>
    <w:rsid w:val="00215254"/>
    <w:rPr>
      <w:rFonts w:ascii="Segoe UI" w:eastAsia="Times New Roman" w:hAnsi="Segoe UI" w:cs="Segoe UI"/>
      <w:sz w:val="18"/>
      <w:szCs w:val="18"/>
      <w:lang w:eastAsia="de-DE"/>
    </w:rPr>
  </w:style>
  <w:style w:type="character" w:styleId="NichtaufgelsteErwhnung">
    <w:name w:val="Unresolved Mention"/>
    <w:basedOn w:val="Absatz-Standardschriftart"/>
    <w:uiPriority w:val="99"/>
    <w:semiHidden/>
    <w:unhideWhenUsed/>
    <w:rsid w:val="0074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1062">
      <w:bodyDiv w:val="1"/>
      <w:marLeft w:val="0"/>
      <w:marRight w:val="0"/>
      <w:marTop w:val="0"/>
      <w:marBottom w:val="0"/>
      <w:divBdr>
        <w:top w:val="none" w:sz="0" w:space="0" w:color="auto"/>
        <w:left w:val="none" w:sz="0" w:space="0" w:color="auto"/>
        <w:bottom w:val="none" w:sz="0" w:space="0" w:color="auto"/>
        <w:right w:val="none" w:sz="0" w:space="0" w:color="auto"/>
      </w:divBdr>
      <w:divsChild>
        <w:div w:id="1175464322">
          <w:marLeft w:val="0"/>
          <w:marRight w:val="0"/>
          <w:marTop w:val="0"/>
          <w:marBottom w:val="0"/>
          <w:divBdr>
            <w:top w:val="none" w:sz="0" w:space="0" w:color="auto"/>
            <w:left w:val="none" w:sz="0" w:space="0" w:color="auto"/>
            <w:bottom w:val="none" w:sz="0" w:space="0" w:color="auto"/>
            <w:right w:val="none" w:sz="0" w:space="0" w:color="auto"/>
          </w:divBdr>
        </w:div>
      </w:divsChild>
    </w:div>
    <w:div w:id="1397359068">
      <w:bodyDiv w:val="1"/>
      <w:marLeft w:val="0"/>
      <w:marRight w:val="0"/>
      <w:marTop w:val="0"/>
      <w:marBottom w:val="0"/>
      <w:divBdr>
        <w:top w:val="none" w:sz="0" w:space="0" w:color="auto"/>
        <w:left w:val="none" w:sz="0" w:space="0" w:color="auto"/>
        <w:bottom w:val="none" w:sz="0" w:space="0" w:color="auto"/>
        <w:right w:val="none" w:sz="0" w:space="0" w:color="auto"/>
      </w:divBdr>
    </w:div>
    <w:div w:id="1822890462">
      <w:bodyDiv w:val="1"/>
      <w:marLeft w:val="0"/>
      <w:marRight w:val="0"/>
      <w:marTop w:val="0"/>
      <w:marBottom w:val="0"/>
      <w:divBdr>
        <w:top w:val="none" w:sz="0" w:space="0" w:color="auto"/>
        <w:left w:val="none" w:sz="0" w:space="0" w:color="auto"/>
        <w:bottom w:val="none" w:sz="0" w:space="0" w:color="auto"/>
        <w:right w:val="none" w:sz="0" w:space="0" w:color="auto"/>
      </w:divBdr>
    </w:div>
    <w:div w:id="2106876988">
      <w:bodyDiv w:val="1"/>
      <w:marLeft w:val="0"/>
      <w:marRight w:val="0"/>
      <w:marTop w:val="0"/>
      <w:marBottom w:val="0"/>
      <w:divBdr>
        <w:top w:val="none" w:sz="0" w:space="0" w:color="auto"/>
        <w:left w:val="none" w:sz="0" w:space="0" w:color="auto"/>
        <w:bottom w:val="none" w:sz="0" w:space="0" w:color="auto"/>
        <w:right w:val="none" w:sz="0" w:space="0" w:color="auto"/>
      </w:divBdr>
      <w:divsChild>
        <w:div w:id="5183976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unctum-pr.de" TargetMode="External"/><Relationship Id="rId3" Type="http://schemas.openxmlformats.org/officeDocument/2006/relationships/settings" Target="settings.xml"/><Relationship Id="rId7" Type="http://schemas.openxmlformats.org/officeDocument/2006/relationships/hyperlink" Target="https://www.boniversum.de/studien/verbraucherumfragen/versicherungen-schadensfaelle-und-falschangaben/" TargetMode="External"/><Relationship Id="rId12" Type="http://schemas.openxmlformats.org/officeDocument/2006/relationships/hyperlink" Target="mailto:pr@punctum-pr.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oniversum.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gulba@boniversum.de" TargetMode="External"/><Relationship Id="rId4" Type="http://schemas.openxmlformats.org/officeDocument/2006/relationships/webSettings" Target="webSettings.xml"/><Relationship Id="rId9" Type="http://schemas.openxmlformats.org/officeDocument/2006/relationships/hyperlink" Target="http://www.boniversum.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3A4D-0856-446E-A098-01CCDBFB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punctum pr-agentur</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punctum pr</dc:creator>
  <cp:keywords/>
  <cp:lastModifiedBy>Ulrike Peter</cp:lastModifiedBy>
  <cp:revision>5</cp:revision>
  <cp:lastPrinted>2018-09-27T09:29:00Z</cp:lastPrinted>
  <dcterms:created xsi:type="dcterms:W3CDTF">2018-10-01T06:45:00Z</dcterms:created>
  <dcterms:modified xsi:type="dcterms:W3CDTF">2018-10-01T09:13:00Z</dcterms:modified>
</cp:coreProperties>
</file>