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F7" w:rsidRPr="004F43E7" w:rsidRDefault="006F33F7" w:rsidP="00AA7FE4">
      <w:pPr>
        <w:pStyle w:val="Listenabsatz"/>
        <w:rPr>
          <w:rFonts w:ascii="Arial" w:hAnsi="Arial" w:cs="Arial"/>
        </w:rPr>
      </w:pPr>
    </w:p>
    <w:p w:rsidR="006546C4" w:rsidRPr="004F43E7" w:rsidRDefault="004F43E7" w:rsidP="004F43E7">
      <w:r w:rsidRPr="004F43E7">
        <w:t>Zur Veröffentlichung: sofort</w:t>
      </w:r>
    </w:p>
    <w:p w:rsidR="004F43E7" w:rsidRDefault="00ED372B" w:rsidP="004F43E7">
      <w:pPr>
        <w:pStyle w:val="berschrift1"/>
      </w:pPr>
      <w:r>
        <w:t>E-Commerce</w:t>
      </w:r>
      <w:r w:rsidR="008717A6">
        <w:t xml:space="preserve"> erlebt </w:t>
      </w:r>
      <w:r w:rsidR="00501340">
        <w:t>deutliches</w:t>
      </w:r>
      <w:r w:rsidR="008717A6">
        <w:t xml:space="preserve"> Wachstum</w:t>
      </w:r>
    </w:p>
    <w:p w:rsidR="008717A6" w:rsidRPr="004F43E7" w:rsidRDefault="00046000" w:rsidP="003D25D1">
      <w:pPr>
        <w:pStyle w:val="berschrift3"/>
        <w:jc w:val="both"/>
      </w:pPr>
      <w:r>
        <w:t xml:space="preserve">Neuss, </w:t>
      </w:r>
      <w:r w:rsidR="00EB2A93">
        <w:t>31</w:t>
      </w:r>
      <w:r>
        <w:t xml:space="preserve">.03.2020 </w:t>
      </w:r>
      <w:r w:rsidR="008717A6">
        <w:t>–</w:t>
      </w:r>
      <w:r w:rsidR="00A72487">
        <w:t xml:space="preserve"> </w:t>
      </w:r>
      <w:r w:rsidR="00D666F7">
        <w:t xml:space="preserve">Das </w:t>
      </w:r>
      <w:proofErr w:type="spellStart"/>
      <w:r w:rsidR="00D666F7">
        <w:t>Coronavirus</w:t>
      </w:r>
      <w:proofErr w:type="spellEnd"/>
      <w:r w:rsidR="00D666F7">
        <w:t xml:space="preserve"> hat unser gesellschaftliches </w:t>
      </w:r>
      <w:r w:rsidR="00057720">
        <w:t xml:space="preserve">Leben </w:t>
      </w:r>
      <w:r w:rsidR="00D666F7">
        <w:t>derzeit fest im Griff. U</w:t>
      </w:r>
      <w:r w:rsidR="008717A6">
        <w:t>nser Alltag</w:t>
      </w:r>
      <w:r w:rsidR="00D666F7">
        <w:t xml:space="preserve"> ist</w:t>
      </w:r>
      <w:r w:rsidR="008717A6">
        <w:t xml:space="preserve"> von Ausgangsbeschränkungen und der Minimierung der sozialen Kontakte geprägt. </w:t>
      </w:r>
      <w:r w:rsidR="00D666F7">
        <w:t xml:space="preserve">Die wirtschaftlichen Auswirkungen sind derzeit nur schwer abzuschätzen. Umso </w:t>
      </w:r>
      <w:r w:rsidR="00EB2A93">
        <w:t>willkommener</w:t>
      </w:r>
      <w:r w:rsidR="00D666F7">
        <w:t xml:space="preserve"> sind in diesen turbulenten Zeiten daher positive Nachrichten: Der </w:t>
      </w:r>
      <w:r w:rsidR="00ED372B">
        <w:t>E-Commerce</w:t>
      </w:r>
      <w:r w:rsidR="00D666F7">
        <w:t xml:space="preserve"> </w:t>
      </w:r>
      <w:r w:rsidR="008B16AF">
        <w:t xml:space="preserve">in Deutschland </w:t>
      </w:r>
      <w:r w:rsidR="00D666F7">
        <w:t>erlebt</w:t>
      </w:r>
      <w:r w:rsidR="008B16AF">
        <w:t>e</w:t>
      </w:r>
      <w:r w:rsidR="00D666F7">
        <w:t xml:space="preserve"> in </w:t>
      </w:r>
      <w:r w:rsidR="008B16AF">
        <w:t>den vergangenen</w:t>
      </w:r>
      <w:r w:rsidR="00057720">
        <w:t xml:space="preserve"> </w:t>
      </w:r>
      <w:r w:rsidR="008B16AF">
        <w:t xml:space="preserve">Wochen </w:t>
      </w:r>
      <w:r w:rsidR="00D666F7">
        <w:t xml:space="preserve">ein </w:t>
      </w:r>
      <w:r w:rsidR="00057720">
        <w:t>deutliches</w:t>
      </w:r>
      <w:r w:rsidR="00D666F7">
        <w:t xml:space="preserve"> Wachstum. Das zeigt eine aktuelle Auswertung der Creditreform Boniversum GmbH.</w:t>
      </w:r>
      <w:r w:rsidR="001527F2">
        <w:t xml:space="preserve"> Im Zeitraum zwischen dem 23</w:t>
      </w:r>
      <w:r w:rsidR="008717A6">
        <w:t>.03. und dem 2</w:t>
      </w:r>
      <w:r w:rsidR="00D666F7">
        <w:t>9</w:t>
      </w:r>
      <w:r w:rsidR="008717A6">
        <w:t xml:space="preserve">.03.2020 verzeichnete Boniversum </w:t>
      </w:r>
      <w:r w:rsidR="00CB68AB">
        <w:t xml:space="preserve">im Bereich </w:t>
      </w:r>
      <w:r w:rsidR="00ED372B">
        <w:t>E-Commerce</w:t>
      </w:r>
      <w:r w:rsidR="00CB68AB">
        <w:t xml:space="preserve"> </w:t>
      </w:r>
      <w:r w:rsidR="001527F2">
        <w:t>70</w:t>
      </w:r>
      <w:r w:rsidR="008717A6">
        <w:t xml:space="preserve"> Prozent mehr Anfragen, also Kaufabsichten, als </w:t>
      </w:r>
      <w:r w:rsidR="00CB68AB">
        <w:t>im</w:t>
      </w:r>
      <w:r w:rsidR="008717A6">
        <w:t xml:space="preserve"> Vorjahr. </w:t>
      </w:r>
      <w:r w:rsidR="00CB68AB">
        <w:t xml:space="preserve">Ein genauerer Blick auf die </w:t>
      </w:r>
      <w:r w:rsidR="00D666F7">
        <w:t xml:space="preserve">einzelnen Branchen zeigt, dass </w:t>
      </w:r>
      <w:r w:rsidR="001574C6">
        <w:t>neben</w:t>
      </w:r>
      <w:r w:rsidR="00D666F7">
        <w:t xml:space="preserve"> </w:t>
      </w:r>
      <w:r w:rsidR="00FE52CE">
        <w:t>Online-Apotheken</w:t>
      </w:r>
      <w:r w:rsidR="00971E72">
        <w:t xml:space="preserve"> </w:t>
      </w:r>
      <w:r w:rsidR="001574C6">
        <w:t>und dem</w:t>
      </w:r>
      <w:r w:rsidR="00971E72">
        <w:t xml:space="preserve"> Lebensmittelhandel</w:t>
      </w:r>
      <w:r w:rsidR="00CB68AB">
        <w:t xml:space="preserve"> </w:t>
      </w:r>
      <w:r w:rsidR="001574C6">
        <w:t xml:space="preserve">auch die Modebranche und die Bau- und Möbelbranche </w:t>
      </w:r>
      <w:r w:rsidR="008B16AF">
        <w:t xml:space="preserve">ein deutliches Wachstum aufweisen. </w:t>
      </w:r>
    </w:p>
    <w:p w:rsidR="004F43E7" w:rsidRPr="004F43E7" w:rsidRDefault="004F43E7" w:rsidP="006F33F7">
      <w:pPr>
        <w:rPr>
          <w:rFonts w:ascii="Arial" w:hAnsi="Arial" w:cs="Arial"/>
        </w:rPr>
      </w:pPr>
    </w:p>
    <w:p w:rsidR="00B25A79" w:rsidRDefault="0085579A" w:rsidP="00E4122A">
      <w:pPr>
        <w:jc w:val="both"/>
        <w:rPr>
          <w:rFonts w:ascii="Arial" w:hAnsi="Arial" w:cs="Arial"/>
        </w:rPr>
      </w:pPr>
      <w:r>
        <w:rPr>
          <w:rFonts w:cs="Open Sans"/>
        </w:rPr>
        <w:t>Der bundesweiten Schließung der Schulen und Kitas folgten die weitgehende Schließung des Einzelhandels und der Gas</w:t>
      </w:r>
      <w:r w:rsidR="008B16AF">
        <w:rPr>
          <w:rFonts w:cs="Open Sans"/>
        </w:rPr>
        <w:t>tronomie. Ausgangsbeschränkungen führten zu weiteren E</w:t>
      </w:r>
      <w:r w:rsidR="00DF2C57">
        <w:rPr>
          <w:rFonts w:cs="Open Sans"/>
        </w:rPr>
        <w:t>inschnitten in unserem Alltag.</w:t>
      </w:r>
      <w:r>
        <w:rPr>
          <w:rFonts w:cs="Open Sans"/>
        </w:rPr>
        <w:t xml:space="preserve"> </w:t>
      </w:r>
      <w:r w:rsidR="00CB68AB">
        <w:rPr>
          <w:rFonts w:cs="Open Sans"/>
        </w:rPr>
        <w:t xml:space="preserve">Diese Ausnahmesituation wirkt sich natürlich auf unser Einkaufsverhalten aus. </w:t>
      </w:r>
      <w:r w:rsidR="006908FA">
        <w:rPr>
          <w:rFonts w:cs="Open Sans"/>
        </w:rPr>
        <w:t>E</w:t>
      </w:r>
      <w:r w:rsidR="008B16AF">
        <w:rPr>
          <w:rFonts w:cs="Open Sans"/>
        </w:rPr>
        <w:t>ine aktuelle Auswertung der Boniversum</w:t>
      </w:r>
      <w:r w:rsidR="006908FA">
        <w:rPr>
          <w:rFonts w:cs="Open Sans"/>
        </w:rPr>
        <w:t xml:space="preserve"> zeigt</w:t>
      </w:r>
      <w:r w:rsidR="008B16AF">
        <w:rPr>
          <w:rFonts w:cs="Open Sans"/>
        </w:rPr>
        <w:t xml:space="preserve">: die Anfragezahlen im </w:t>
      </w:r>
      <w:r w:rsidR="00ED372B">
        <w:rPr>
          <w:rFonts w:cs="Open Sans"/>
        </w:rPr>
        <w:t>E-Commerce</w:t>
      </w:r>
      <w:r w:rsidR="008B16AF">
        <w:rPr>
          <w:rFonts w:cs="Open Sans"/>
        </w:rPr>
        <w:t xml:space="preserve"> erleben ein deutliches Wachstum. Über alle betrachteten Branchen hinweg verzeichnete der </w:t>
      </w:r>
      <w:r w:rsidR="00ED372B">
        <w:rPr>
          <w:rFonts w:cs="Open Sans"/>
        </w:rPr>
        <w:t>E-Commerce</w:t>
      </w:r>
      <w:r w:rsidR="008B16AF">
        <w:rPr>
          <w:rFonts w:cs="Open Sans"/>
        </w:rPr>
        <w:t xml:space="preserve"> i</w:t>
      </w:r>
      <w:r w:rsidR="001527F2">
        <w:rPr>
          <w:rFonts w:cs="Open Sans"/>
        </w:rPr>
        <w:t>n Deutschland im Zeitraum vom 23</w:t>
      </w:r>
      <w:r w:rsidR="008B16AF">
        <w:rPr>
          <w:rFonts w:cs="Open Sans"/>
        </w:rPr>
        <w:t xml:space="preserve">.03. – 29.03.2020 </w:t>
      </w:r>
      <w:r w:rsidR="001527F2">
        <w:rPr>
          <w:rFonts w:cs="Open Sans"/>
        </w:rPr>
        <w:t>70</w:t>
      </w:r>
      <w:r w:rsidR="00057720">
        <w:rPr>
          <w:rFonts w:cs="Open Sans"/>
        </w:rPr>
        <w:t xml:space="preserve"> Prozent</w:t>
      </w:r>
      <w:r w:rsidR="005D3728">
        <w:rPr>
          <w:rFonts w:cs="Open Sans"/>
        </w:rPr>
        <w:t xml:space="preserve"> </w:t>
      </w:r>
      <w:r w:rsidR="00057720">
        <w:rPr>
          <w:rFonts w:cs="Open Sans"/>
        </w:rPr>
        <w:t xml:space="preserve">mehr </w:t>
      </w:r>
      <w:r w:rsidR="005D3728">
        <w:rPr>
          <w:rFonts w:cs="Open Sans"/>
        </w:rPr>
        <w:t>Anfragen als</w:t>
      </w:r>
      <w:r w:rsidR="008B16AF">
        <w:rPr>
          <w:rFonts w:cs="Open Sans"/>
        </w:rPr>
        <w:t xml:space="preserve"> im Vergleichszeitraum im Vorjahr. </w:t>
      </w:r>
      <w:r w:rsidR="006908FA">
        <w:rPr>
          <w:rFonts w:cs="Open Sans"/>
        </w:rPr>
        <w:t xml:space="preserve">Und auch eine genauere Betrachtung der einzelnen Branchen lohnt sich. So erleben Online-Apotheken derzeit einen regelrechten </w:t>
      </w:r>
      <w:r w:rsidR="005D3728">
        <w:rPr>
          <w:rFonts w:cs="Open Sans"/>
        </w:rPr>
        <w:t>Zulauf</w:t>
      </w:r>
      <w:r w:rsidR="004320FF" w:rsidRPr="00DF2C57">
        <w:rPr>
          <w:rFonts w:cs="Open Sans"/>
          <w:i/>
        </w:rPr>
        <w:t>.</w:t>
      </w:r>
      <w:r w:rsidR="004320FF">
        <w:rPr>
          <w:rFonts w:cs="Open Sans"/>
        </w:rPr>
        <w:t xml:space="preserve"> Sie verzeichnen </w:t>
      </w:r>
      <w:r w:rsidR="001527F2">
        <w:rPr>
          <w:rFonts w:cs="Open Sans"/>
        </w:rPr>
        <w:t>im genannten Zeitraum</w:t>
      </w:r>
      <w:r w:rsidR="00057720">
        <w:rPr>
          <w:rFonts w:cs="Open Sans"/>
        </w:rPr>
        <w:t xml:space="preserve"> </w:t>
      </w:r>
      <w:r w:rsidR="001527F2">
        <w:rPr>
          <w:rFonts w:cs="Open Sans"/>
        </w:rPr>
        <w:t>111</w:t>
      </w:r>
      <w:r w:rsidR="004320FF">
        <w:rPr>
          <w:rFonts w:cs="Open Sans"/>
        </w:rPr>
        <w:t xml:space="preserve"> </w:t>
      </w:r>
      <w:r w:rsidR="00057720">
        <w:rPr>
          <w:rFonts w:cs="Open Sans"/>
        </w:rPr>
        <w:t xml:space="preserve">Prozent </w:t>
      </w:r>
      <w:r w:rsidR="006908FA">
        <w:rPr>
          <w:rFonts w:cs="Open Sans"/>
        </w:rPr>
        <w:t xml:space="preserve">mehr Anfragen als im </w:t>
      </w:r>
      <w:r w:rsidR="00971E72">
        <w:rPr>
          <w:rFonts w:cs="Open Sans"/>
        </w:rPr>
        <w:t>Vorjahr</w:t>
      </w:r>
      <w:r w:rsidR="006908FA">
        <w:rPr>
          <w:rFonts w:cs="Open Sans"/>
        </w:rPr>
        <w:t xml:space="preserve">. </w:t>
      </w:r>
      <w:r w:rsidR="004320FF">
        <w:rPr>
          <w:rFonts w:cs="Open Sans"/>
        </w:rPr>
        <w:t xml:space="preserve">Am 18.März waren es sogar </w:t>
      </w:r>
      <w:r w:rsidR="008D4127">
        <w:rPr>
          <w:rFonts w:cs="Open Sans"/>
        </w:rPr>
        <w:t>466 Prozent</w:t>
      </w:r>
      <w:r w:rsidR="004320FF">
        <w:rPr>
          <w:rFonts w:cs="Open Sans"/>
        </w:rPr>
        <w:t xml:space="preserve"> mehr Anfragen im Vergleich zum Durchschnitt des Gesamtjahres 2019. </w:t>
      </w:r>
      <w:r w:rsidR="00057720">
        <w:rPr>
          <w:rFonts w:cs="Open Sans"/>
        </w:rPr>
        <w:t>Es ist allerd</w:t>
      </w:r>
      <w:r w:rsidR="003D25D1">
        <w:rPr>
          <w:rFonts w:cs="Open Sans"/>
        </w:rPr>
        <w:t xml:space="preserve">ings auch zu erkennen, dass diese Kurve </w:t>
      </w:r>
      <w:r w:rsidR="00057720">
        <w:rPr>
          <w:rFonts w:cs="Open Sans"/>
        </w:rPr>
        <w:t xml:space="preserve">etwas abflacht. In der Woche vom 16.03. </w:t>
      </w:r>
      <w:r w:rsidR="003D25D1">
        <w:rPr>
          <w:rFonts w:cs="Open Sans"/>
        </w:rPr>
        <w:t>bis zum</w:t>
      </w:r>
      <w:r w:rsidR="00057720">
        <w:rPr>
          <w:rFonts w:cs="Open Sans"/>
        </w:rPr>
        <w:t xml:space="preserve"> 22.03. lagen die Anfragezahlen um 252 Prozent höher als im Vorjahr, im Zeitraum vom 23.03. – 29.03. „nur“ noch </w:t>
      </w:r>
      <w:r w:rsidR="00EA67F1">
        <w:rPr>
          <w:rFonts w:cs="Open Sans"/>
        </w:rPr>
        <w:t xml:space="preserve">um 111 Prozent </w:t>
      </w:r>
      <w:r w:rsidR="00057720">
        <w:rPr>
          <w:rFonts w:cs="Open Sans"/>
        </w:rPr>
        <w:t xml:space="preserve">höher als im Vorjahr. </w:t>
      </w:r>
    </w:p>
    <w:p w:rsidR="00B25A79" w:rsidRPr="004F43E7" w:rsidRDefault="00971E72" w:rsidP="00B25A79">
      <w:pPr>
        <w:pStyle w:val="berschrift3"/>
        <w:spacing w:after="240"/>
      </w:pPr>
      <w:r>
        <w:t>Lebensmittelhandel</w:t>
      </w:r>
      <w:r w:rsidR="008D4127">
        <w:t>, Modebranche, Bau &amp; Möbel</w:t>
      </w:r>
      <w:r>
        <w:t xml:space="preserve"> </w:t>
      </w:r>
      <w:r w:rsidR="00DF2C57">
        <w:t>und Versender von alkoholischen Getränken mit steigenden Anfragezahlen</w:t>
      </w:r>
    </w:p>
    <w:p w:rsidR="00B25A79" w:rsidRDefault="003D25D1" w:rsidP="00E4122A">
      <w:pPr>
        <w:jc w:val="both"/>
        <w:rPr>
          <w:rFonts w:cs="Open Sans"/>
        </w:rPr>
      </w:pPr>
      <w:r>
        <w:rPr>
          <w:rFonts w:cs="Open Sans"/>
        </w:rPr>
        <w:t>D</w:t>
      </w:r>
      <w:r w:rsidR="00971E72">
        <w:rPr>
          <w:rFonts w:cs="Open Sans"/>
        </w:rPr>
        <w:t>er Lebensmittelhandel, der in dieser Betrachtung Getränke und Genussmittel einschließt, weist</w:t>
      </w:r>
      <w:r w:rsidR="001D554C">
        <w:rPr>
          <w:rFonts w:cs="Open Sans"/>
        </w:rPr>
        <w:t xml:space="preserve"> in der vergangenen Woche</w:t>
      </w:r>
      <w:r w:rsidR="001527F2">
        <w:rPr>
          <w:rFonts w:cs="Open Sans"/>
        </w:rPr>
        <w:t xml:space="preserve"> ein Plus von 232</w:t>
      </w:r>
      <w:r w:rsidR="00971E72">
        <w:rPr>
          <w:rFonts w:cs="Open Sans"/>
        </w:rPr>
        <w:t xml:space="preserve"> Prozent an </w:t>
      </w:r>
      <w:r w:rsidR="00FE52CE">
        <w:rPr>
          <w:rFonts w:cs="Open Sans"/>
        </w:rPr>
        <w:t>Kaufabsichten</w:t>
      </w:r>
      <w:r w:rsidR="00743A6A">
        <w:rPr>
          <w:rFonts w:cs="Open Sans"/>
        </w:rPr>
        <w:t xml:space="preserve"> auf</w:t>
      </w:r>
      <w:r w:rsidR="00971E72">
        <w:rPr>
          <w:rFonts w:cs="Open Sans"/>
        </w:rPr>
        <w:t xml:space="preserve">. </w:t>
      </w:r>
    </w:p>
    <w:p w:rsidR="00765B5F" w:rsidRDefault="004320FF" w:rsidP="005D3728">
      <w:pPr>
        <w:jc w:val="both"/>
        <w:rPr>
          <w:rFonts w:cs="Open Sans"/>
        </w:rPr>
      </w:pPr>
      <w:r>
        <w:rPr>
          <w:rFonts w:cs="Open Sans"/>
        </w:rPr>
        <w:t>Auch interessant: In den sozialen Medien kursieren derzeit Posts, die sich darüber amüsieren, dass deutsche Verbraucher sich auf Mehl und Toilettenpapier stürzen und dieses hamstern. Verbraucher in anderen europäischen Ländern hingegen würden die Vorräte an alkoholischen Getränken aufstocken. Die Auswertung der Boniversum zeigt aber</w:t>
      </w:r>
      <w:r w:rsidR="00DF2C57">
        <w:rPr>
          <w:rFonts w:cs="Open Sans"/>
        </w:rPr>
        <w:t xml:space="preserve">, auch </w:t>
      </w:r>
      <w:r w:rsidR="004F1AA5">
        <w:rPr>
          <w:rFonts w:cs="Open Sans"/>
        </w:rPr>
        <w:t>hier</w:t>
      </w:r>
      <w:r w:rsidR="00057720">
        <w:rPr>
          <w:rFonts w:cs="Open Sans"/>
        </w:rPr>
        <w:t>zulande</w:t>
      </w:r>
      <w:r w:rsidR="00DF2C57">
        <w:rPr>
          <w:rFonts w:cs="Open Sans"/>
        </w:rPr>
        <w:t xml:space="preserve"> verzeichnen Onlineshops für </w:t>
      </w:r>
      <w:r w:rsidR="00FE52CE">
        <w:rPr>
          <w:rFonts w:cs="Open Sans"/>
        </w:rPr>
        <w:t>alkoholische Getränke steigende Anfragezahlen. In der</w:t>
      </w:r>
      <w:r w:rsidR="00DF2C57">
        <w:rPr>
          <w:rFonts w:cs="Open Sans"/>
        </w:rPr>
        <w:t xml:space="preserve"> </w:t>
      </w:r>
      <w:r w:rsidR="00FE52CE">
        <w:rPr>
          <w:rFonts w:cs="Open Sans"/>
        </w:rPr>
        <w:t>Woche</w:t>
      </w:r>
      <w:r w:rsidR="00DF2C57">
        <w:rPr>
          <w:rFonts w:cs="Open Sans"/>
        </w:rPr>
        <w:t xml:space="preserve"> </w:t>
      </w:r>
      <w:r w:rsidR="00625228">
        <w:rPr>
          <w:rFonts w:cs="Open Sans"/>
        </w:rPr>
        <w:t xml:space="preserve">vom 23.03. – 29.03. </w:t>
      </w:r>
      <w:r w:rsidR="00DF2C57">
        <w:rPr>
          <w:rFonts w:cs="Open Sans"/>
        </w:rPr>
        <w:t xml:space="preserve">lagen die Kaufabsichten um </w:t>
      </w:r>
      <w:r w:rsidR="001527F2">
        <w:rPr>
          <w:rFonts w:cs="Open Sans"/>
        </w:rPr>
        <w:t>31</w:t>
      </w:r>
      <w:r w:rsidR="00057720">
        <w:rPr>
          <w:rFonts w:cs="Open Sans"/>
        </w:rPr>
        <w:t xml:space="preserve"> Prozent</w:t>
      </w:r>
      <w:r w:rsidR="00DF2C57">
        <w:rPr>
          <w:rFonts w:cs="Open Sans"/>
        </w:rPr>
        <w:t xml:space="preserve"> höher als im Vorjahr.</w:t>
      </w:r>
    </w:p>
    <w:p w:rsidR="008D4127" w:rsidRDefault="008D4127" w:rsidP="005D3728">
      <w:pPr>
        <w:jc w:val="both"/>
        <w:rPr>
          <w:rFonts w:cs="Open Sans"/>
        </w:rPr>
      </w:pPr>
    </w:p>
    <w:p w:rsidR="008D4127" w:rsidRPr="008D4127" w:rsidRDefault="008D4127" w:rsidP="008D4127">
      <w:pPr>
        <w:jc w:val="both"/>
        <w:rPr>
          <w:rFonts w:cs="Open Sans"/>
        </w:rPr>
      </w:pPr>
      <w:r>
        <w:rPr>
          <w:rFonts w:cs="Open Sans"/>
        </w:rPr>
        <w:lastRenderedPageBreak/>
        <w:t>Aber auch a</w:t>
      </w:r>
      <w:r w:rsidRPr="008D4127">
        <w:rPr>
          <w:rFonts w:cs="Open Sans"/>
        </w:rPr>
        <w:t xml:space="preserve">bseits der Online-Apotheken und Lebensmittelhändler zeigt der </w:t>
      </w:r>
      <w:r w:rsidR="00ED372B">
        <w:rPr>
          <w:rFonts w:cs="Open Sans"/>
        </w:rPr>
        <w:t>E-Commerce</w:t>
      </w:r>
      <w:r w:rsidRPr="008D4127">
        <w:rPr>
          <w:rFonts w:cs="Open Sans"/>
        </w:rPr>
        <w:t xml:space="preserve"> deutliche Wachstumszahlen. Die Verbraucher scheinen die Zeit zu nutzen, um Haus und</w:t>
      </w:r>
      <w:r>
        <w:rPr>
          <w:rFonts w:cs="Open Sans"/>
        </w:rPr>
        <w:t xml:space="preserve"> Garten zu verschönern. Die Bau- </w:t>
      </w:r>
      <w:r w:rsidRPr="008D4127">
        <w:rPr>
          <w:rFonts w:cs="Open Sans"/>
        </w:rPr>
        <w:t>und Möbelbranche verzeichnet</w:t>
      </w:r>
      <w:r w:rsidR="004F1AA5">
        <w:rPr>
          <w:rFonts w:cs="Open Sans"/>
        </w:rPr>
        <w:t>e</w:t>
      </w:r>
      <w:r w:rsidRPr="008D4127">
        <w:rPr>
          <w:rFonts w:cs="Open Sans"/>
        </w:rPr>
        <w:t xml:space="preserve"> in den le</w:t>
      </w:r>
      <w:r w:rsidR="001527F2">
        <w:rPr>
          <w:rFonts w:cs="Open Sans"/>
        </w:rPr>
        <w:t>tzten Tagen einen Zuwachs von 22</w:t>
      </w:r>
      <w:r w:rsidRPr="008D4127">
        <w:rPr>
          <w:rFonts w:cs="Open Sans"/>
        </w:rPr>
        <w:t xml:space="preserve"> Prozent. </w:t>
      </w:r>
    </w:p>
    <w:p w:rsidR="008D4127" w:rsidRPr="008D4127" w:rsidRDefault="008D4127" w:rsidP="008D4127">
      <w:pPr>
        <w:jc w:val="both"/>
        <w:rPr>
          <w:rFonts w:cs="Open Sans"/>
        </w:rPr>
      </w:pPr>
      <w:r w:rsidRPr="008D4127">
        <w:rPr>
          <w:rFonts w:cs="Open Sans"/>
        </w:rPr>
        <w:t>Und mit der ersten Frühlingssonne wollen die Kleiderschränke gefüllt werden. Entsprechend steigen auch hier die Anfragezahlen und das sogar um 104 Prozent.</w:t>
      </w:r>
    </w:p>
    <w:p w:rsidR="00104BF5" w:rsidRDefault="00F66023" w:rsidP="003D25D1">
      <w:pPr>
        <w:autoSpaceDE w:val="0"/>
        <w:autoSpaceDN w:val="0"/>
        <w:adjustRightInd w:val="0"/>
        <w:spacing w:line="360" w:lineRule="auto"/>
        <w:jc w:val="both"/>
        <w:rPr>
          <w:rFonts w:cs="Open Sans"/>
        </w:rPr>
      </w:pPr>
      <w:r w:rsidRPr="00CF1F7C">
        <w:rPr>
          <w:rFonts w:cs="Open Sans"/>
          <w:i/>
        </w:rPr>
        <w:t>„</w:t>
      </w:r>
      <w:r w:rsidR="00DF2C57">
        <w:rPr>
          <w:rFonts w:cs="Open Sans"/>
          <w:i/>
        </w:rPr>
        <w:t xml:space="preserve">Die Verbraucher passen ihr Einkaufsverhalten der Situation an und kaufen verstärkt im Internet. </w:t>
      </w:r>
      <w:r w:rsidR="005D3728">
        <w:rPr>
          <w:rFonts w:cs="Open Sans"/>
          <w:i/>
        </w:rPr>
        <w:t>Sie</w:t>
      </w:r>
      <w:r w:rsidR="00DF2C57">
        <w:rPr>
          <w:rFonts w:cs="Open Sans"/>
          <w:i/>
        </w:rPr>
        <w:t xml:space="preserve"> lernen die </w:t>
      </w:r>
      <w:r w:rsidR="008F092F">
        <w:rPr>
          <w:rFonts w:cs="Open Sans"/>
          <w:i/>
        </w:rPr>
        <w:t xml:space="preserve">flexible, </w:t>
      </w:r>
      <w:r w:rsidR="00DF2C57">
        <w:rPr>
          <w:rFonts w:cs="Open Sans"/>
          <w:i/>
        </w:rPr>
        <w:t xml:space="preserve">zeit- und ortsunabhängige Möglichkeit </w:t>
      </w:r>
      <w:r w:rsidR="00FE52CE">
        <w:rPr>
          <w:rFonts w:cs="Open Sans"/>
          <w:i/>
        </w:rPr>
        <w:t>einzukaufen</w:t>
      </w:r>
      <w:r w:rsidR="00DF2C57">
        <w:rPr>
          <w:rFonts w:cs="Open Sans"/>
          <w:i/>
        </w:rPr>
        <w:t xml:space="preserve"> durch diese Situation mehr zu schätzen. Auch diejenigen, die dem </w:t>
      </w:r>
      <w:r w:rsidR="00ED372B">
        <w:rPr>
          <w:rFonts w:cs="Open Sans"/>
          <w:i/>
        </w:rPr>
        <w:t>E-Commerce</w:t>
      </w:r>
      <w:r w:rsidR="00DF2C57">
        <w:rPr>
          <w:rFonts w:cs="Open Sans"/>
          <w:i/>
        </w:rPr>
        <w:t xml:space="preserve"> bisher sk</w:t>
      </w:r>
      <w:r w:rsidR="008F092F">
        <w:rPr>
          <w:rFonts w:cs="Open Sans"/>
          <w:i/>
        </w:rPr>
        <w:t>eptisch oder unsicher gegenüber</w:t>
      </w:r>
      <w:r w:rsidR="00DF2C57">
        <w:rPr>
          <w:rFonts w:cs="Open Sans"/>
          <w:i/>
        </w:rPr>
        <w:t>standen, haben Vertrauen in diesen Kanal gewonnen und werden ihn auch zukünftig verstärkt nutzen</w:t>
      </w:r>
      <w:r w:rsidR="008F092F">
        <w:rPr>
          <w:rFonts w:cs="Open Sans"/>
          <w:i/>
        </w:rPr>
        <w:t>. Ich bin davon überzeugt, dass diese Ausnahmesituation unser Einkaufsverhalten nachhaltig und langfristig verändern wird</w:t>
      </w:r>
      <w:r w:rsidR="00DF2C57">
        <w:rPr>
          <w:rFonts w:cs="Open Sans"/>
          <w:i/>
        </w:rPr>
        <w:t xml:space="preserve"> </w:t>
      </w:r>
      <w:r w:rsidR="00104BF5" w:rsidRPr="00CF1F7C">
        <w:rPr>
          <w:rFonts w:cs="Open Sans"/>
          <w:i/>
        </w:rPr>
        <w:t>“</w:t>
      </w:r>
      <w:r w:rsidR="00104BF5">
        <w:rPr>
          <w:rFonts w:cs="Open Sans"/>
        </w:rPr>
        <w:t xml:space="preserve">, </w:t>
      </w:r>
      <w:r w:rsidR="00104BF5" w:rsidRPr="00104BF5">
        <w:rPr>
          <w:rFonts w:cs="Open Sans"/>
        </w:rPr>
        <w:t>so Stephan Vila, Geschäftsführer der Creditreform Boniversum GmbH.</w:t>
      </w:r>
    </w:p>
    <w:p w:rsidR="00625228" w:rsidRDefault="00625228" w:rsidP="003D25D1">
      <w:pPr>
        <w:autoSpaceDE w:val="0"/>
        <w:autoSpaceDN w:val="0"/>
        <w:adjustRightInd w:val="0"/>
        <w:spacing w:line="360" w:lineRule="auto"/>
        <w:jc w:val="both"/>
        <w:rPr>
          <w:rFonts w:cs="Open Sans"/>
        </w:rPr>
      </w:pPr>
    </w:p>
    <w:p w:rsidR="00625228" w:rsidRDefault="00625228" w:rsidP="003D25D1">
      <w:pPr>
        <w:autoSpaceDE w:val="0"/>
        <w:autoSpaceDN w:val="0"/>
        <w:adjustRightInd w:val="0"/>
        <w:spacing w:line="360" w:lineRule="auto"/>
        <w:jc w:val="both"/>
        <w:rPr>
          <w:rFonts w:cs="Open Sans"/>
        </w:rPr>
      </w:pPr>
      <w:r>
        <w:rPr>
          <w:rFonts w:cs="Open Sans"/>
          <w:noProof/>
          <w:lang w:eastAsia="de-DE"/>
        </w:rPr>
        <w:drawing>
          <wp:inline distT="0" distB="0" distL="0" distR="0">
            <wp:extent cx="5401056" cy="4678680"/>
            <wp:effectExtent l="0" t="0" r="952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_03_Boniversum_Anfragezahlen_eCommer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1056" cy="4678680"/>
                    </a:xfrm>
                    <a:prstGeom prst="rect">
                      <a:avLst/>
                    </a:prstGeom>
                  </pic:spPr>
                </pic:pic>
              </a:graphicData>
            </a:graphic>
          </wp:inline>
        </w:drawing>
      </w:r>
    </w:p>
    <w:p w:rsidR="00CF1F7C" w:rsidRPr="00CF1F7C" w:rsidRDefault="00CF1F7C" w:rsidP="00CF1F7C">
      <w:pPr>
        <w:widowControl w:val="0"/>
        <w:autoSpaceDE w:val="0"/>
        <w:autoSpaceDN w:val="0"/>
        <w:adjustRightInd w:val="0"/>
        <w:jc w:val="both"/>
        <w:rPr>
          <w:rFonts w:cs="Open Sans"/>
          <w:i/>
          <w:szCs w:val="28"/>
        </w:rPr>
      </w:pPr>
      <w:r w:rsidRPr="00CF1F7C">
        <w:rPr>
          <w:rFonts w:cs="Open Sans"/>
          <w:i/>
          <w:szCs w:val="28"/>
        </w:rPr>
        <w:t xml:space="preserve">* Interne Auswertung der Creditreform Boniversum GmbH; </w:t>
      </w:r>
      <w:r w:rsidR="00ED372B">
        <w:rPr>
          <w:rFonts w:cs="Open Sans"/>
          <w:i/>
          <w:szCs w:val="28"/>
        </w:rPr>
        <w:t>E-Commerce</w:t>
      </w:r>
    </w:p>
    <w:p w:rsidR="00624195" w:rsidRDefault="001527F2" w:rsidP="00CF1F7C">
      <w:pPr>
        <w:widowControl w:val="0"/>
        <w:autoSpaceDE w:val="0"/>
        <w:autoSpaceDN w:val="0"/>
        <w:adjustRightInd w:val="0"/>
        <w:jc w:val="both"/>
        <w:rPr>
          <w:rFonts w:cs="Open Sans"/>
          <w:i/>
          <w:szCs w:val="28"/>
        </w:rPr>
      </w:pPr>
      <w:r>
        <w:rPr>
          <w:rFonts w:cs="Open Sans"/>
          <w:i/>
          <w:szCs w:val="28"/>
        </w:rPr>
        <w:t>23</w:t>
      </w:r>
      <w:r w:rsidR="008F092F">
        <w:rPr>
          <w:rFonts w:cs="Open Sans"/>
          <w:i/>
          <w:szCs w:val="28"/>
        </w:rPr>
        <w:t>.03.2020 – 29</w:t>
      </w:r>
      <w:r w:rsidR="00624195">
        <w:rPr>
          <w:rFonts w:cs="Open Sans"/>
          <w:i/>
          <w:szCs w:val="28"/>
        </w:rPr>
        <w:t>.03.2020</w:t>
      </w:r>
      <w:r w:rsidR="000105E5">
        <w:rPr>
          <w:rFonts w:cs="Open Sans"/>
          <w:i/>
          <w:szCs w:val="28"/>
        </w:rPr>
        <w:t xml:space="preserve"> im Vergleich zu 23.03.2019 – 29.03.2019</w:t>
      </w:r>
      <w:bookmarkStart w:id="0" w:name="_GoBack"/>
      <w:bookmarkEnd w:id="0"/>
    </w:p>
    <w:p w:rsidR="00EE221A" w:rsidRPr="0079291D" w:rsidRDefault="00EE221A" w:rsidP="00EE221A">
      <w:pPr>
        <w:autoSpaceDE w:val="0"/>
        <w:autoSpaceDN w:val="0"/>
        <w:adjustRightInd w:val="0"/>
        <w:spacing w:line="360" w:lineRule="auto"/>
        <w:rPr>
          <w:rFonts w:cs="Open Sans"/>
          <w:i/>
          <w:szCs w:val="28"/>
        </w:rPr>
      </w:pPr>
      <w:r w:rsidRPr="0079291D">
        <w:rPr>
          <w:rFonts w:cs="Open Sans"/>
          <w:i/>
          <w:szCs w:val="28"/>
        </w:rPr>
        <w:t xml:space="preserve">Zeichenanzahl: </w:t>
      </w:r>
      <w:r w:rsidR="00625228">
        <w:rPr>
          <w:rFonts w:cs="Open Sans"/>
          <w:i/>
          <w:szCs w:val="28"/>
        </w:rPr>
        <w:t>3.852</w:t>
      </w:r>
    </w:p>
    <w:p w:rsidR="00EE7D99" w:rsidRPr="00743A6A" w:rsidRDefault="00EE7D99" w:rsidP="00E4122A">
      <w:pPr>
        <w:jc w:val="both"/>
        <w:rPr>
          <w:rFonts w:cs="Open Sans"/>
        </w:rPr>
      </w:pPr>
    </w:p>
    <w:p w:rsidR="004F43E7" w:rsidRPr="00CF1F7C" w:rsidRDefault="004F43E7" w:rsidP="00E4122A">
      <w:pPr>
        <w:jc w:val="both"/>
        <w:rPr>
          <w:rFonts w:cs="Open Sans"/>
          <w:i/>
        </w:rPr>
      </w:pPr>
      <w:r w:rsidRPr="00CF1F7C">
        <w:rPr>
          <w:rFonts w:cs="Open Sans"/>
          <w:i/>
        </w:rPr>
        <w:t xml:space="preserve">Weitere Informationen zur Creditreform Boniversum GmbH finden Sie unter </w:t>
      </w:r>
      <w:hyperlink r:id="rId8" w:history="1">
        <w:r w:rsidRPr="00CF1F7C">
          <w:rPr>
            <w:rStyle w:val="Hyperlink"/>
            <w:rFonts w:cs="Open Sans"/>
            <w:i/>
          </w:rPr>
          <w:t>www.boniversum.de</w:t>
        </w:r>
      </w:hyperlink>
      <w:r w:rsidRPr="00CF1F7C">
        <w:rPr>
          <w:rFonts w:cs="Open Sans"/>
          <w:i/>
        </w:rPr>
        <w:t xml:space="preserve">. Texte und Bilder sind für die redaktionelle Verwendung frei. Über die Zusendung eines Belegs freuen wir uns. </w:t>
      </w:r>
    </w:p>
    <w:p w:rsidR="004F43E7" w:rsidRPr="00542FF5" w:rsidRDefault="004F43E7" w:rsidP="00E4122A">
      <w:pPr>
        <w:jc w:val="both"/>
        <w:rPr>
          <w:rFonts w:cs="Open Sans"/>
        </w:rPr>
      </w:pPr>
    </w:p>
    <w:p w:rsidR="00562F8D" w:rsidRPr="00542FF5" w:rsidRDefault="004F43E7" w:rsidP="00E4122A">
      <w:pPr>
        <w:widowControl w:val="0"/>
        <w:autoSpaceDE w:val="0"/>
        <w:autoSpaceDN w:val="0"/>
        <w:adjustRightInd w:val="0"/>
        <w:jc w:val="both"/>
        <w:rPr>
          <w:rStyle w:val="Hyperlink"/>
          <w:rFonts w:cs="Open Sans"/>
          <w:szCs w:val="28"/>
        </w:rPr>
      </w:pPr>
      <w:r w:rsidRPr="00542FF5">
        <w:rPr>
          <w:rFonts w:cs="Open Sans"/>
          <w:color w:val="000000"/>
          <w:szCs w:val="28"/>
        </w:rPr>
        <w:t>Die Creditreform Boniversum GmbH (Boniversum) ist einer der führenden Anbieter von Bonitätsinformationen über Privatpersonen in Deutschland. Boniversum wurde 1997 gegründet und ist ein Unternehmen der Creditreform Gruppe. Das Unternehmen bietet Verbraucher</w:t>
      </w:r>
      <w:r w:rsidRPr="00542FF5">
        <w:rPr>
          <w:rFonts w:cs="Open Sans"/>
          <w:color w:val="000000"/>
          <w:szCs w:val="28"/>
        </w:rPr>
        <w:softHyphen/>
        <w:t>informationen und integrierte Risikomanagementlösungen für die kreditgebende Wirtschaft wie Versandhändler, Online-Shops, Touristikunternehmen, Banken, Versicherungen, Wohnungs</w:t>
      </w:r>
      <w:r w:rsidRPr="00542FF5">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9" w:history="1">
        <w:r w:rsidRPr="00542FF5">
          <w:rPr>
            <w:rStyle w:val="Hyperlink"/>
            <w:rFonts w:cs="Open Sans"/>
            <w:szCs w:val="28"/>
          </w:rPr>
          <w:t>www.boniversum.de</w:t>
        </w:r>
      </w:hyperlink>
      <w:r w:rsidR="00562F8D" w:rsidRPr="00542FF5">
        <w:rPr>
          <w:rStyle w:val="Hyperlink"/>
          <w:rFonts w:cs="Open Sans"/>
          <w:szCs w:val="28"/>
        </w:rPr>
        <w:t xml:space="preserve"> </w:t>
      </w:r>
    </w:p>
    <w:p w:rsidR="00562F8D" w:rsidRPr="00542FF5" w:rsidRDefault="00562F8D" w:rsidP="00E4122A">
      <w:pPr>
        <w:widowControl w:val="0"/>
        <w:autoSpaceDE w:val="0"/>
        <w:autoSpaceDN w:val="0"/>
        <w:adjustRightInd w:val="0"/>
        <w:jc w:val="both"/>
        <w:rPr>
          <w:rStyle w:val="Hyperlink"/>
          <w:rFonts w:cs="Open Sans"/>
          <w:szCs w:val="28"/>
        </w:rPr>
      </w:pPr>
    </w:p>
    <w:p w:rsidR="006546C4" w:rsidRPr="00542FF5" w:rsidRDefault="00A72487" w:rsidP="00A72487">
      <w:pPr>
        <w:tabs>
          <w:tab w:val="left" w:pos="6161"/>
        </w:tabs>
        <w:rPr>
          <w:rFonts w:cs="Open Sans"/>
        </w:rPr>
      </w:pPr>
      <w:r>
        <w:rPr>
          <w:rFonts w:cs="Open Sans"/>
        </w:rPr>
        <w:tab/>
      </w:r>
    </w:p>
    <w:p w:rsidR="00E4122A" w:rsidRPr="00542FF5" w:rsidRDefault="00E4122A" w:rsidP="00E4122A">
      <w:pPr>
        <w:pStyle w:val="berschrift3"/>
        <w:spacing w:after="240"/>
        <w:rPr>
          <w:rFonts w:cs="Open Sans"/>
        </w:rPr>
      </w:pPr>
      <w:r w:rsidRPr="00542FF5">
        <w:rPr>
          <w:rFonts w:cs="Open Sans"/>
        </w:rPr>
        <w:t xml:space="preserve">Ansprechpartner: </w:t>
      </w:r>
    </w:p>
    <w:p w:rsidR="006546C4" w:rsidRPr="00542FF5" w:rsidRDefault="00E4122A" w:rsidP="00E4122A">
      <w:pPr>
        <w:spacing w:after="0"/>
        <w:rPr>
          <w:rFonts w:cs="Open Sans"/>
        </w:rPr>
      </w:pPr>
      <w:r w:rsidRPr="00542FF5">
        <w:rPr>
          <w:rFonts w:cs="Open Sans"/>
        </w:rPr>
        <w:t>Verena Krimpmann</w:t>
      </w:r>
    </w:p>
    <w:p w:rsidR="00E4122A" w:rsidRPr="00542FF5" w:rsidRDefault="00E4122A" w:rsidP="00E4122A">
      <w:pPr>
        <w:spacing w:after="0"/>
        <w:rPr>
          <w:rFonts w:cs="Open Sans"/>
        </w:rPr>
      </w:pPr>
      <w:r w:rsidRPr="00542FF5">
        <w:rPr>
          <w:rFonts w:cs="Open Sans"/>
        </w:rPr>
        <w:t>Creditreform Boniversum GmbH</w:t>
      </w:r>
    </w:p>
    <w:p w:rsidR="00E4122A" w:rsidRPr="00542FF5" w:rsidRDefault="00A72487" w:rsidP="00E4122A">
      <w:pPr>
        <w:spacing w:after="0"/>
        <w:rPr>
          <w:rFonts w:cs="Open Sans"/>
        </w:rPr>
      </w:pPr>
      <w:r>
        <w:rPr>
          <w:rFonts w:cs="Open Sans"/>
        </w:rPr>
        <w:t>Presse- und Öffentlichkeitsarbeit</w:t>
      </w:r>
    </w:p>
    <w:p w:rsidR="00E4122A" w:rsidRPr="00542FF5" w:rsidRDefault="00E4122A" w:rsidP="00E4122A">
      <w:pPr>
        <w:spacing w:after="0"/>
        <w:rPr>
          <w:rFonts w:cs="Open Sans"/>
        </w:rPr>
      </w:pPr>
      <w:r w:rsidRPr="00542FF5">
        <w:rPr>
          <w:rFonts w:cs="Open Sans"/>
        </w:rPr>
        <w:t>Tel.: +49 (0) 2131 109</w:t>
      </w:r>
      <w:r w:rsidR="00D15C2F">
        <w:rPr>
          <w:rFonts w:cs="Open Sans"/>
        </w:rPr>
        <w:t>-</w:t>
      </w:r>
      <w:r w:rsidRPr="00542FF5">
        <w:rPr>
          <w:rFonts w:cs="Open Sans"/>
        </w:rPr>
        <w:t>4305</w:t>
      </w:r>
    </w:p>
    <w:p w:rsidR="00E4122A" w:rsidRPr="00542FF5" w:rsidRDefault="00E4122A" w:rsidP="00E4122A">
      <w:pPr>
        <w:spacing w:after="0"/>
        <w:rPr>
          <w:rFonts w:cs="Open Sans"/>
        </w:rPr>
      </w:pPr>
      <w:r w:rsidRPr="00542FF5">
        <w:rPr>
          <w:rFonts w:cs="Open Sans"/>
        </w:rPr>
        <w:t>E</w:t>
      </w:r>
      <w:r w:rsidR="00D15C2F">
        <w:rPr>
          <w:rFonts w:cs="Open Sans"/>
        </w:rPr>
        <w:t>-M</w:t>
      </w:r>
      <w:r w:rsidRPr="00542FF5">
        <w:rPr>
          <w:rFonts w:cs="Open Sans"/>
        </w:rPr>
        <w:t>ail: v.krimpmann@boniversum.de</w:t>
      </w:r>
    </w:p>
    <w:p w:rsidR="006546C4" w:rsidRPr="00542FF5" w:rsidRDefault="006546C4" w:rsidP="006F33F7">
      <w:pPr>
        <w:rPr>
          <w:rFonts w:cs="Open Sans"/>
        </w:rPr>
      </w:pPr>
    </w:p>
    <w:sectPr w:rsidR="006546C4" w:rsidRPr="00542FF5" w:rsidSect="006F33F7">
      <w:headerReference w:type="default" r:id="rId10"/>
      <w:footerReference w:type="default" r:id="rId11"/>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28" w:rsidRDefault="00745A28" w:rsidP="00B21259">
      <w:pPr>
        <w:spacing w:after="0" w:line="240" w:lineRule="auto"/>
      </w:pPr>
      <w:r>
        <w:separator/>
      </w:r>
    </w:p>
  </w:endnote>
  <w:endnote w:type="continuationSeparator" w:id="0">
    <w:p w:rsidR="00745A28" w:rsidRDefault="00745A28"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BC" w:rsidRDefault="00D15C2F"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656F827" wp14:editId="517A9209">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rsidR="007B2AFD" w:rsidRPr="00244E6F" w:rsidRDefault="007B2AFD" w:rsidP="007B2AFD">
                          <w:pPr>
                            <w:spacing w:after="0" w:line="240" w:lineRule="auto"/>
                            <w:rPr>
                              <w:rFonts w:cs="Open Sans"/>
                              <w:sz w:val="16"/>
                              <w:szCs w:val="16"/>
                            </w:rPr>
                          </w:pPr>
                          <w:r>
                            <w:rPr>
                              <w:rFonts w:cs="Open Sans"/>
                              <w:sz w:val="16"/>
                              <w:szCs w:val="16"/>
                            </w:rPr>
                            <w:t>Amtsgericht Neuss HRB 8937</w:t>
                          </w:r>
                        </w:p>
                        <w:p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6F82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rsidR="007B2AFD" w:rsidRPr="00244E6F" w:rsidRDefault="007B2AFD" w:rsidP="007B2AFD">
                    <w:pPr>
                      <w:spacing w:after="0" w:line="240" w:lineRule="auto"/>
                      <w:rPr>
                        <w:rFonts w:cs="Open Sans"/>
                        <w:sz w:val="16"/>
                        <w:szCs w:val="16"/>
                      </w:rPr>
                    </w:pPr>
                    <w:r>
                      <w:rPr>
                        <w:rFonts w:cs="Open Sans"/>
                        <w:sz w:val="16"/>
                        <w:szCs w:val="16"/>
                      </w:rPr>
                      <w:t>Amtsgericht Neuss HRB 8937</w:t>
                    </w:r>
                  </w:p>
                  <w:p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sidR="007B2AFD">
      <w:rPr>
        <w:noProof/>
        <w:lang w:eastAsia="de-DE"/>
      </w:rPr>
      <mc:AlternateContent>
        <mc:Choice Requires="wps">
          <w:drawing>
            <wp:anchor distT="0" distB="0" distL="114300" distR="114300" simplePos="0" relativeHeight="251661312" behindDoc="0" locked="0" layoutInCell="1" allowOverlap="1" wp14:anchorId="66414101" wp14:editId="7067A61E">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rsidR="007B2AFD" w:rsidRPr="00244E6F" w:rsidRDefault="007B2AFD" w:rsidP="007B2AFD">
                          <w:pPr>
                            <w:spacing w:after="0" w:line="240" w:lineRule="auto"/>
                            <w:rPr>
                              <w:rFonts w:cs="Open Sans"/>
                              <w:color w:val="009EE2"/>
                              <w:sz w:val="16"/>
                              <w:szCs w:val="16"/>
                            </w:rPr>
                          </w:pPr>
                          <w:proofErr w:type="spellStart"/>
                          <w:r>
                            <w:rPr>
                              <w:rFonts w:cs="Open Sans"/>
                              <w:sz w:val="16"/>
                              <w:szCs w:val="16"/>
                            </w:rPr>
                            <w:t>Hellersbergstr</w:t>
                          </w:r>
                          <w:proofErr w:type="spellEnd"/>
                          <w:r>
                            <w:rPr>
                              <w:rFonts w:cs="Open Sans"/>
                              <w:sz w:val="16"/>
                              <w:szCs w:val="16"/>
                            </w:rPr>
                            <w:t>. 11</w:t>
                          </w:r>
                          <w:r w:rsidRPr="00244E6F">
                            <w:rPr>
                              <w:rFonts w:cs="Open Sans"/>
                              <w:color w:val="009EE2"/>
                              <w:sz w:val="16"/>
                              <w:szCs w:val="16"/>
                            </w:rPr>
                            <w:sym w:font="Webdings" w:char="F07C"/>
                          </w:r>
                          <w:r w:rsidRPr="00244E6F">
                            <w:rPr>
                              <w:rFonts w:cs="Open Sans"/>
                              <w:sz w:val="16"/>
                              <w:szCs w:val="16"/>
                            </w:rPr>
                            <w:t>41460 Neuss</w:t>
                          </w:r>
                        </w:p>
                        <w:p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14101"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rsidR="007B2AFD" w:rsidRPr="00244E6F" w:rsidRDefault="007B2AFD" w:rsidP="007B2AFD">
                    <w:pPr>
                      <w:spacing w:after="0" w:line="240" w:lineRule="auto"/>
                      <w:rPr>
                        <w:rFonts w:cs="Open Sans"/>
                        <w:color w:val="009EE2"/>
                        <w:sz w:val="16"/>
                        <w:szCs w:val="16"/>
                      </w:rPr>
                    </w:pPr>
                    <w:proofErr w:type="spellStart"/>
                    <w:r>
                      <w:rPr>
                        <w:rFonts w:cs="Open Sans"/>
                        <w:sz w:val="16"/>
                        <w:szCs w:val="16"/>
                      </w:rPr>
                      <w:t>Hellersbergstr</w:t>
                    </w:r>
                    <w:proofErr w:type="spellEnd"/>
                    <w:r>
                      <w:rPr>
                        <w:rFonts w:cs="Open Sans"/>
                        <w:sz w:val="16"/>
                        <w:szCs w:val="16"/>
                      </w:rPr>
                      <w:t>. 11</w:t>
                    </w:r>
                    <w:r w:rsidRPr="00244E6F">
                      <w:rPr>
                        <w:rFonts w:cs="Open Sans"/>
                        <w:color w:val="009EE2"/>
                        <w:sz w:val="16"/>
                        <w:szCs w:val="16"/>
                      </w:rPr>
                      <w:sym w:font="Webdings" w:char="F07C"/>
                    </w:r>
                    <w:r w:rsidRPr="00244E6F">
                      <w:rPr>
                        <w:rFonts w:cs="Open Sans"/>
                        <w:sz w:val="16"/>
                        <w:szCs w:val="16"/>
                      </w:rPr>
                      <w:t>41460 Neuss</w:t>
                    </w:r>
                  </w:p>
                  <w:p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rsidR="00E644BC" w:rsidRDefault="00E644BC"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28" w:rsidRDefault="00745A28" w:rsidP="00B21259">
      <w:pPr>
        <w:spacing w:after="0" w:line="240" w:lineRule="auto"/>
      </w:pPr>
      <w:r>
        <w:separator/>
      </w:r>
    </w:p>
  </w:footnote>
  <w:footnote w:type="continuationSeparator" w:id="0">
    <w:p w:rsidR="00745A28" w:rsidRDefault="00745A28"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259" w:rsidRDefault="008276EB">
    <w:pPr>
      <w:pStyle w:val="Kopfzeile"/>
    </w:pPr>
    <w:r>
      <w:rPr>
        <w:noProof/>
        <w:lang w:eastAsia="de-DE"/>
      </w:rPr>
      <w:drawing>
        <wp:anchor distT="0" distB="0" distL="114300" distR="114300" simplePos="0" relativeHeight="251659264" behindDoc="0" locked="0" layoutInCell="1" allowOverlap="1" wp14:anchorId="58890723" wp14:editId="1BE39EFC">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rsidR="00B21259" w:rsidRPr="00D15C2F" w:rsidRDefault="004F43E7">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105E5"/>
    <w:rsid w:val="00046000"/>
    <w:rsid w:val="00057720"/>
    <w:rsid w:val="000B5B6E"/>
    <w:rsid w:val="00104BF5"/>
    <w:rsid w:val="00110822"/>
    <w:rsid w:val="00121A8B"/>
    <w:rsid w:val="00136A63"/>
    <w:rsid w:val="001527F2"/>
    <w:rsid w:val="001574C6"/>
    <w:rsid w:val="001940CA"/>
    <w:rsid w:val="00195BA6"/>
    <w:rsid w:val="001D554C"/>
    <w:rsid w:val="002032AA"/>
    <w:rsid w:val="002059C7"/>
    <w:rsid w:val="00211AFE"/>
    <w:rsid w:val="002431BA"/>
    <w:rsid w:val="002521F5"/>
    <w:rsid w:val="002726E5"/>
    <w:rsid w:val="00294D12"/>
    <w:rsid w:val="002E5DF7"/>
    <w:rsid w:val="0030512D"/>
    <w:rsid w:val="00310DB8"/>
    <w:rsid w:val="003375C3"/>
    <w:rsid w:val="003A3092"/>
    <w:rsid w:val="003D25D1"/>
    <w:rsid w:val="003F76A8"/>
    <w:rsid w:val="004320FF"/>
    <w:rsid w:val="00493075"/>
    <w:rsid w:val="0049699E"/>
    <w:rsid w:val="004A06D2"/>
    <w:rsid w:val="004F1AA5"/>
    <w:rsid w:val="004F43E7"/>
    <w:rsid w:val="00501340"/>
    <w:rsid w:val="00517B76"/>
    <w:rsid w:val="0052348F"/>
    <w:rsid w:val="00542FF5"/>
    <w:rsid w:val="005467BE"/>
    <w:rsid w:val="00562F8D"/>
    <w:rsid w:val="00566B3C"/>
    <w:rsid w:val="005804EE"/>
    <w:rsid w:val="00582835"/>
    <w:rsid w:val="00590D24"/>
    <w:rsid w:val="005A072C"/>
    <w:rsid w:val="005C02B9"/>
    <w:rsid w:val="005C5A2B"/>
    <w:rsid w:val="005C65CE"/>
    <w:rsid w:val="005D3728"/>
    <w:rsid w:val="00613459"/>
    <w:rsid w:val="00624195"/>
    <w:rsid w:val="00625228"/>
    <w:rsid w:val="006416B3"/>
    <w:rsid w:val="00642210"/>
    <w:rsid w:val="006546C4"/>
    <w:rsid w:val="006908FA"/>
    <w:rsid w:val="006A377F"/>
    <w:rsid w:val="006D0AF1"/>
    <w:rsid w:val="006E3BF2"/>
    <w:rsid w:val="006E532B"/>
    <w:rsid w:val="006F33F7"/>
    <w:rsid w:val="00711467"/>
    <w:rsid w:val="00726EB1"/>
    <w:rsid w:val="00743A6A"/>
    <w:rsid w:val="00745A28"/>
    <w:rsid w:val="00765B5F"/>
    <w:rsid w:val="00767C66"/>
    <w:rsid w:val="007912CB"/>
    <w:rsid w:val="0079291D"/>
    <w:rsid w:val="007A6A62"/>
    <w:rsid w:val="007B2AFD"/>
    <w:rsid w:val="007D2ED7"/>
    <w:rsid w:val="007D7611"/>
    <w:rsid w:val="007F63DF"/>
    <w:rsid w:val="00823F0A"/>
    <w:rsid w:val="008276EB"/>
    <w:rsid w:val="00836557"/>
    <w:rsid w:val="0085579A"/>
    <w:rsid w:val="008717A6"/>
    <w:rsid w:val="00883E44"/>
    <w:rsid w:val="008873F6"/>
    <w:rsid w:val="008B16AF"/>
    <w:rsid w:val="008B4C9C"/>
    <w:rsid w:val="008B60FA"/>
    <w:rsid w:val="008D4127"/>
    <w:rsid w:val="008F092F"/>
    <w:rsid w:val="00901B3F"/>
    <w:rsid w:val="0094377F"/>
    <w:rsid w:val="00956B11"/>
    <w:rsid w:val="00971E72"/>
    <w:rsid w:val="009A3D18"/>
    <w:rsid w:val="009E0C65"/>
    <w:rsid w:val="009E529F"/>
    <w:rsid w:val="009E748B"/>
    <w:rsid w:val="009F0513"/>
    <w:rsid w:val="00A33865"/>
    <w:rsid w:val="00A72487"/>
    <w:rsid w:val="00A86943"/>
    <w:rsid w:val="00AA7FE4"/>
    <w:rsid w:val="00AC20F7"/>
    <w:rsid w:val="00B07C0D"/>
    <w:rsid w:val="00B13D75"/>
    <w:rsid w:val="00B21259"/>
    <w:rsid w:val="00B25A79"/>
    <w:rsid w:val="00B27FBB"/>
    <w:rsid w:val="00BE2D79"/>
    <w:rsid w:val="00C15F2E"/>
    <w:rsid w:val="00C16AD0"/>
    <w:rsid w:val="00C43D5C"/>
    <w:rsid w:val="00C508B7"/>
    <w:rsid w:val="00C83E74"/>
    <w:rsid w:val="00C93927"/>
    <w:rsid w:val="00C93D04"/>
    <w:rsid w:val="00C950B5"/>
    <w:rsid w:val="00CA2E3F"/>
    <w:rsid w:val="00CB68AB"/>
    <w:rsid w:val="00CE7A72"/>
    <w:rsid w:val="00CF1F7C"/>
    <w:rsid w:val="00D15C2F"/>
    <w:rsid w:val="00D20E34"/>
    <w:rsid w:val="00D33239"/>
    <w:rsid w:val="00D4537F"/>
    <w:rsid w:val="00D65A85"/>
    <w:rsid w:val="00D666F7"/>
    <w:rsid w:val="00DA07C9"/>
    <w:rsid w:val="00DD71B4"/>
    <w:rsid w:val="00DF2C57"/>
    <w:rsid w:val="00E05FED"/>
    <w:rsid w:val="00E176AB"/>
    <w:rsid w:val="00E4122A"/>
    <w:rsid w:val="00E644BC"/>
    <w:rsid w:val="00E91512"/>
    <w:rsid w:val="00EA67F1"/>
    <w:rsid w:val="00EB2A93"/>
    <w:rsid w:val="00EB399F"/>
    <w:rsid w:val="00ED372B"/>
    <w:rsid w:val="00EE221A"/>
    <w:rsid w:val="00EE7D99"/>
    <w:rsid w:val="00F11E99"/>
    <w:rsid w:val="00F66023"/>
    <w:rsid w:val="00FC6B53"/>
    <w:rsid w:val="00FE5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D68215"/>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versu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niversu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Krimpmann, Verena</cp:lastModifiedBy>
  <cp:revision>10</cp:revision>
  <cp:lastPrinted>2020-03-31T11:50:00Z</cp:lastPrinted>
  <dcterms:created xsi:type="dcterms:W3CDTF">2020-03-31T06:58:00Z</dcterms:created>
  <dcterms:modified xsi:type="dcterms:W3CDTF">2020-03-31T11:52:00Z</dcterms:modified>
</cp:coreProperties>
</file>